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widowControl w:val="1"/>
        <w:ind w:left="6379" w:hanging="567.0000000000005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Додаток № 1</w:t>
      </w:r>
    </w:p>
    <w:p w:rsidR="00000000" w:rsidDel="00000000" w:rsidP="00000000" w:rsidRDefault="00000000" w:rsidRPr="00000000" w14:paraId="00000002">
      <w:pPr>
        <w:widowControl w:val="1"/>
        <w:ind w:left="6379" w:hanging="567.000000000000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рішення міської ради</w:t>
      </w:r>
    </w:p>
    <w:p w:rsidR="00000000" w:rsidDel="00000000" w:rsidP="00000000" w:rsidRDefault="00000000" w:rsidRPr="00000000" w14:paraId="00000003">
      <w:pPr>
        <w:widowControl w:val="1"/>
        <w:ind w:left="6379" w:hanging="567.000000000000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 ________ 2021 р. № ____</w:t>
      </w:r>
    </w:p>
    <w:p w:rsidR="00000000" w:rsidDel="00000000" w:rsidP="00000000" w:rsidRDefault="00000000" w:rsidRPr="00000000" w14:paraId="00000004">
      <w:pPr>
        <w:widowControl w:val="1"/>
        <w:spacing w:after="240" w:lineRule="auto"/>
        <w:ind w:left="6379" w:hanging="567.000000000000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ind w:left="6379" w:hanging="567.000000000000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ЗАТВЕРДЖЕНО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ind w:left="6379" w:hanging="567.000000000000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Рішенням Новомосковської</w:t>
      </w:r>
    </w:p>
    <w:p w:rsidR="00000000" w:rsidDel="00000000" w:rsidP="00000000" w:rsidRDefault="00000000" w:rsidRPr="00000000" w14:paraId="00000007">
      <w:pPr>
        <w:widowControl w:val="1"/>
        <w:ind w:left="5812" w:hanging="42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міської ради ⅤІІІ скликання</w:t>
      </w:r>
    </w:p>
    <w:p w:rsidR="00000000" w:rsidDel="00000000" w:rsidP="00000000" w:rsidRDefault="00000000" w:rsidRPr="00000000" w14:paraId="00000008">
      <w:pPr>
        <w:widowControl w:val="1"/>
        <w:ind w:left="6379" w:hanging="567.000000000000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 ________ 2021 р. № ____</w:t>
      </w:r>
    </w:p>
    <w:p w:rsidR="00000000" w:rsidDel="00000000" w:rsidP="00000000" w:rsidRDefault="00000000" w:rsidRPr="00000000" w14:paraId="00000009">
      <w:pPr>
        <w:widowControl w:val="1"/>
        <w:spacing w:after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after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after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СТАТУТ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КОМУНАЛЬНОГО ПІДПРИЄМСТВА </w:t>
      </w:r>
    </w:p>
    <w:p w:rsidR="00000000" w:rsidDel="00000000" w:rsidP="00000000" w:rsidRDefault="00000000" w:rsidRPr="00000000" w14:paraId="00000012">
      <w:pPr>
        <w:widowControl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«……………..» </w:t>
      </w:r>
    </w:p>
    <w:p w:rsidR="00000000" w:rsidDel="00000000" w:rsidP="00000000" w:rsidRDefault="00000000" w:rsidRPr="00000000" w14:paraId="00000013">
      <w:pPr>
        <w:widowControl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НОВОМОСКОВСЬКОЇ МІСЬКОЇ РАДИ</w:t>
      </w:r>
    </w:p>
    <w:p w:rsidR="00000000" w:rsidDel="00000000" w:rsidP="00000000" w:rsidRDefault="00000000" w:rsidRPr="00000000" w14:paraId="00000014">
      <w:pPr>
        <w:widowControl w:val="1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 типовий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after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ідентифікаційний код: 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7">
      <w:pPr>
        <w:widowControl w:val="1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18">
      <w:pPr>
        <w:widowControl w:val="1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1A">
      <w:pPr>
        <w:widowControl w:val="1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м. Новомосковськ</w:t>
      </w:r>
    </w:p>
    <w:p w:rsidR="00000000" w:rsidDel="00000000" w:rsidP="00000000" w:rsidRDefault="00000000" w:rsidRPr="00000000" w14:paraId="0000001B">
      <w:pPr>
        <w:widowControl w:val="1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2021р. </w:t>
      </w:r>
    </w:p>
    <w:p w:rsidR="00000000" w:rsidDel="00000000" w:rsidP="00000000" w:rsidRDefault="00000000" w:rsidRPr="00000000" w14:paraId="0000001C">
      <w:pPr>
        <w:widowControl w:val="1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 Загальні положення</w:t>
      </w:r>
    </w:p>
    <w:p w:rsidR="00000000" w:rsidDel="00000000" w:rsidP="00000000" w:rsidRDefault="00000000" w:rsidRPr="00000000" w14:paraId="0000001D">
      <w:pPr>
        <w:widowControl w:val="1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"/>
          <w:tab w:val="left" w:pos="4483"/>
          <w:tab w:val="left" w:pos="5496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Комунальне підприємство «</w:t>
        <w:tab/>
        <w:tab/>
        <w:t xml:space="preserve">» Новомосковської міської ради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6.99999999999994" w:lineRule="auto"/>
        <w:ind w:left="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(повне найменування Підприємства)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6.9999999999999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(далі - Підприємство, код ЄДРПОУ (або ідентифікаційний код) - є комунальним унітарним комерційним підприємством, створеним відповідно до рішення Новомосковської міської ради від _______________ № ____________ «Про _____________»</w:t>
        <w:tab/>
        <w:t xml:space="preserve">на базі відокремленої частини комунальної власності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територіальної громади міста Новомосковська.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Підприємство в своїй діяльність керується Конституцією України, законами України, актами Президента України, Кабінету Міністрів України, відповідними рішеннями Новомосковської міської ради, її виконавчого комітету,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розпорядженнями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міського голови, іншими нормативно - правовими актами України та цим Статутом.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Власником Підприємства є територіальна громада міста Новомосковська, в особі Новомосковської міської ради, ідентифікаційний код - 34359199, місцезнаходження: Україна, 51200, Дніпропетровська обл., місто Новомосковськ, вулиця Гетьманська, будинок 14 (далі - Власник).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</w:tabs>
        <w:spacing w:after="0" w:before="0" w:line="306.9999999999999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Орган, до сфери управління якого входить Підприємство – є Виконавчий комітет Новомосковської міської ради код ЄДРПОУ: 04052206 (далі - Уповноважений орган)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або інший виконавчий орган, визначений рішенням Новомосковської міської ради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6"/>
        </w:tabs>
        <w:spacing w:after="0" w:before="0" w:line="306.9999999999999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Для здійснення господарської діяльності Підприємства Власник створює статутний капітал у розмірі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гривень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6.99999999999994" w:lineRule="auto"/>
        <w:ind w:left="0" w:right="0" w:firstLine="6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Статутний капітал комунального підприємства утворюється Власником до реєстрації його як суб'єкта господарювання.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6.99999999999994" w:lineRule="auto"/>
        <w:ind w:left="0" w:right="0" w:firstLine="6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Статутний капітал Підприємства підлягає сплаті до закінчення першого року з дня державної реєстрації такого Підприємства.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6.99999999999994" w:lineRule="auto"/>
        <w:ind w:left="0" w:right="0" w:firstLine="6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Розмір статутного капіталу Підприємства визначається та може бути змінений за відповідним рішенням Власника. Відповідні зміни вносяться до Статуту протягом трьох місяців після завершення бюджетного року, в якому фактично змінено статутний капітал.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Підприємство є юридичною особою, має відокремлене майно, самостійний баланс, рахунки в установах банку, круглу печатку, кутовий та інші штампи зі своїм найменуванням та кодом ЄДРПОУ (або ідентифікаційний код).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Підприємство набуває прав юридичної особи з дня його державної реєстрації у встановленому законом порядку.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6.99999999999994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Підприємство від свого імені виступає учасником судових процесів.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1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Підприємство не має у своєму складі інших юридичних осіб.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1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Найменування Підприємства: українською мовою: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21"/>
        </w:tabs>
        <w:spacing w:after="0" w:before="0" w:line="306.9999999999999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повне найменування: Комунальне підприємство «______________» Новомосковської міської ради;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86"/>
        </w:tabs>
        <w:spacing w:after="0" w:before="0" w:line="306.99999999999994" w:lineRule="auto"/>
        <w:ind w:left="0" w:right="0" w:firstLine="6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скорочене найменування: КП «____________________»;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6.9999999999999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англійською мовою ( у разі необхідності):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30">
          <w:pPr>
            <w:keepNext w:val="0"/>
            <w:keepLines w:val="0"/>
            <w:widowControl w:val="0"/>
            <w:numPr>
              <w:ilvl w:val="0"/>
              <w:numId w:val="1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5222"/>
            </w:tabs>
            <w:spacing w:after="0" w:before="0" w:line="306.99999999999994" w:lineRule="auto"/>
            <w:ind w:left="0" w:right="0" w:firstLine="680"/>
            <w:jc w:val="both"/>
            <w:rPr/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 повне найменування:</w:t>
            <w:tab/>
            <w:t xml:space="preserve">;</w:t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0"/>
            <w:numPr>
              <w:ilvl w:val="0"/>
              <w:numId w:val="1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949"/>
              <w:tab w:val="left" w:pos="4147"/>
              <w:tab w:val="left" w:pos="4652"/>
              <w:tab w:val="left" w:pos="4790"/>
              <w:tab w:val="left" w:pos="5984"/>
            </w:tabs>
            <w:spacing w:after="0" w:before="0" w:line="306.99999999999994" w:lineRule="auto"/>
            <w:ind w:left="0" w:right="0" w:firstLine="680"/>
            <w:jc w:val="both"/>
            <w:rPr/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скорочене найменування: </w:t>
            <w:tab/>
            <w:tab/>
            <w:tab/>
            <w:tab/>
            <w:t xml:space="preserve">;</w:t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0"/>
            <w:numPr>
              <w:ilvl w:val="0"/>
              <w:numId w:val="1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26"/>
            </w:tabs>
            <w:spacing w:after="0" w:before="0" w:line="306.99999999999994" w:lineRule="auto"/>
            <w:ind w:left="0" w:right="0" w:firstLine="0"/>
            <w:jc w:val="both"/>
            <w:rPr/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Місцезнаходження Підприємства: ____________________________________.</w:t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5"/>
        </w:tabs>
        <w:spacing w:after="98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Підприємство не несе відповідальності за зобов'язання Власника та Уповноваженого органу. Власник та Уповноважений орган не несе відповідальності за зобов'язання Підприємства.</w:t>
      </w:r>
    </w:p>
    <w:bookmarkStart w:colFirst="0" w:colLast="0" w:name="bookmark=id.30j0zll" w:id="2"/>
    <w:bookmarkEnd w:id="2"/>
    <w:p w:rsidR="00000000" w:rsidDel="00000000" w:rsidP="00000000" w:rsidRDefault="00000000" w:rsidRPr="00000000" w14:paraId="00000034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4" w:before="0" w:line="2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Мета та предмет діяльності Підприємства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1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Метою створення і діяльності Підприємства є: господарська діяльність для досягнення економічних і соціальних результатів та з метою отримання прибутку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1"/>
        </w:tabs>
        <w:spacing w:after="556" w:before="0" w:line="326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Предметом господарської діяльності Підприємства для реалізації зазначеної мети є: ______________________________________________________________ 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1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Види діяльності, які потребують спеціального дозволу, сертифікації та ліцензування, Підприємство здійснює лише після отримання відповідних документів у порядку, встановленому чинним законодавством України.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1"/>
        </w:tabs>
        <w:spacing w:after="98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Підприємство може здійснювати інші види діяльності, що не заборонені чинним законодавством України.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1"/>
        </w:tabs>
        <w:spacing w:after="98" w:before="0" w:line="306.9999999999999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fob9te" w:id="3"/>
    <w:bookmarkEnd w:id="3"/>
    <w:p w:rsidR="00000000" w:rsidDel="00000000" w:rsidP="00000000" w:rsidRDefault="00000000" w:rsidRPr="00000000" w14:paraId="0000003A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9" w:before="0" w:line="2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Майно Підприємства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1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Майно підприємства є комунальною власністю територіальної громади міста і закріплюється за підприємством на праві господарського відання.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1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Майно Підприємства складають основні фонди, оборотні кошти, а також інші цінності, вартість яких відображається в самостійному балансі Підприємства.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1"/>
        </w:tabs>
        <w:spacing w:after="0" w:before="0" w:line="306.9999999999999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орган відповідно до цього Статуту та законодавчих актів України.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4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Майно Підприємства, придбане ним у процесі здійснення господарської діяльності, належить на праві комунальної власності територіальній громаді міста Новомосковська, в особі Новомосковської міської ради, та перебуває на балансовому обліку Підприємства і може закріплюватися за Підприємством на праві господарського відання на підставі відповідного рішення Власника.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9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Джерелами формування майна Підприємства є: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7"/>
        </w:tabs>
        <w:spacing w:after="0" w:before="0" w:line="306.99999999999994" w:lineRule="auto"/>
        <w:ind w:left="54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грошові та матеріальні внески, передані Підприємству Власником;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7"/>
        </w:tabs>
        <w:spacing w:after="0" w:before="0" w:line="306.99999999999994" w:lineRule="auto"/>
        <w:ind w:left="54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доходи, отримані від господарської діяльності;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7"/>
        </w:tabs>
        <w:spacing w:after="0" w:before="0" w:line="306.99999999999994" w:lineRule="auto"/>
        <w:ind w:left="54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надходження від здачі в оренду майнових об'єктів;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7"/>
        </w:tabs>
        <w:spacing w:after="0" w:before="0" w:line="306.99999999999994" w:lineRule="auto"/>
        <w:ind w:left="54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кредити банків та інших кредиторів;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7"/>
        </w:tabs>
        <w:spacing w:after="0" w:before="0" w:line="306.99999999999994" w:lineRule="auto"/>
        <w:ind w:left="54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майно, придбане в інших суб'єктів господарювання, згідно з чинним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аконодавством України;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2"/>
        </w:tabs>
        <w:spacing w:after="0" w:before="0" w:line="306.99999999999994" w:lineRule="auto"/>
        <w:ind w:left="54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амортизаційні відрахування;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2"/>
        </w:tabs>
        <w:spacing w:after="0" w:before="0" w:line="306.99999999999994" w:lineRule="auto"/>
        <w:ind w:left="54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прибуток від позареалізаційних операцій;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2"/>
        </w:tabs>
        <w:spacing w:after="0" w:before="0" w:line="306.99999999999994" w:lineRule="auto"/>
        <w:ind w:left="54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кошти, отримані з міського бюджету на виконання державних або місцевих програм, затверджених міською радою;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2"/>
        </w:tabs>
        <w:spacing w:after="0" w:before="0" w:line="306.99999999999994" w:lineRule="auto"/>
        <w:ind w:left="54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інші джерела, не заборонені чинним законодавством України.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9"/>
        </w:tabs>
        <w:spacing w:after="0" w:before="0" w:line="306.9999999999999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Відчуження засобів виробництва, нерухомого майна, яке є комунальною власністю територіальної громади міста, здійснюється за рішенням Власника, за ініціативою та попереднім погодженням з Уповноваженим органом відповідно до чинного законодавством.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9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Підприємство, відповідно до чинного законодавства та за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попереднім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погодженням з Уповноваженим органом, має право передавати в оренду юридичним та фізичним особам устаткування, транспортні засоби, інвентар та інші матеріальні цінності, що перебувають на його балансі, крім цілісних майнових комплексів та об'єктів нерухомого майна.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9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Передавати під заставу майнові об'єкти, що належать до основних фондів, Підприємство має право лише за рішенням Власника.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4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Підприємство зобов'язане використовувати комунальне майно за призначенням відповідно до мети та основних видів діяльності Підприємства, забезпечуючи його збереження.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</w:tabs>
        <w:spacing w:after="98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Збитки, завдані Підприємству внаслідок порушення його майнових прав громадянами, юридичними особами, органами державної влади чи органами місцевого самоврядування, відшкодовуються Підприємству відповідно до вимог чинного законодавства України.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</w:tabs>
        <w:spacing w:after="98" w:before="0" w:line="306.9999999999999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znysh7" w:id="4"/>
    <w:bookmarkEnd w:id="4"/>
    <w:p w:rsidR="00000000" w:rsidDel="00000000" w:rsidP="00000000" w:rsidRDefault="00000000" w:rsidRPr="00000000" w14:paraId="0000004F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9" w:before="0" w:line="2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 Управління Підприємством.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4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Органом управління Підприємством є Керівник Підприємства.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4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 питань своєї діяльності Підприємство підзвітне та підконтрольне Власнику, уповноваженому органу та Новомосковському міському голові. Власник здійснює свої повноваження стосовно Підприємства безпосередньо та через Уповноважений орган.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4"/>
        </w:tabs>
        <w:spacing w:after="0" w:before="0" w:line="293.0000000000000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Структура, штатний розпис та правила внутрішнього трудового розпорядку Підприємства затверджується керівником Підприємства за погодженням з Уповноваженим органом.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Кандидатуру на посаду керівника Підприємства подає заступник міського голови з питань Діяльності виконавчих органів згідно з розподілом функціональних повноважень. Керівник Підприємства призначається та звільняється з посади розпорядженням міського голови. При наймі керівника Підприємства з ним обов'язково укладається трудовий контракт, в якому визначаються строк найму, права, обов'язки та відповідальність керівника, умови його матеріального забезпечення, умови звільнення його з посади, інші умови найму за згодою сторін.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Функції, права та обов'язки структурних підрозділів (виробництв, цехів, дільниць) Підприємства визначаються положеннями про них, які затверджуються керівником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 погодженням з Уповноваженим органом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6.99999999999994" w:lineRule="auto"/>
        <w:ind w:left="0" w:right="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Підприємство за погодженням з Уповноваженим органом має право створювати філії, представництва, відділення та інші відокремлені підрозділи, що не є юридичними особами, які діють на підставі Положень, затверджених Підприємством.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Керівник може бути звільнений з посади достроково з підстав, передбачених трудовим контрактом та відповідно до норм чинного законодавства.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Керівник Підприємства без довіреності діє від імені Підприємства, представляє його інтереси в органах державної влади, місцевого самоврядування, підприємствах різних форм власності, організаціях, установах, закладах, судових органах всіх рівнів, у відносинах з юридичними особами та громадянами в межах та порядку, визначених цим Статутом.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Взаємовідносини керівника з трудовим колективом, у т.ч. вирішення соціально-економічних питань, передбачаються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 виняткової компетенції Власника належить: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8"/>
        </w:tabs>
        <w:spacing w:after="0" w:before="0" w:line="306.99999999999994" w:lineRule="auto"/>
        <w:ind w:left="0" w:right="0" w:firstLine="7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затвердження, внесення змін та доповнень до Статуту Підприємства;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6"/>
        </w:tabs>
        <w:spacing w:after="0" w:before="0" w:line="306.99999999999994" w:lineRule="auto"/>
        <w:ind w:left="0" w:right="0" w:firstLine="7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прийняття рішення про припинення та перепрофілювання Підприємства,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6"/>
        </w:tabs>
        <w:spacing w:after="0" w:before="0" w:line="306.99999999999994" w:lineRule="auto"/>
        <w:ind w:left="0" w:right="0" w:firstLine="7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розподіл прибутку Підприємства;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8"/>
        </w:tabs>
        <w:spacing w:after="0" w:before="0" w:line="306.99999999999994" w:lineRule="auto"/>
        <w:ind w:left="0" w:right="0" w:firstLine="7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прийняття рішень про відчуження відповідно до закону майна Підприємства;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6"/>
        </w:tabs>
        <w:spacing w:after="0" w:before="0" w:line="306.99999999999994" w:lineRule="auto"/>
        <w:ind w:left="0" w:right="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прийняття рішень про надання згоди (відмову в наданні згоди) на вчинення Підприємством господарського зобов'язання, щодо якого є заінтересованість, і значного господарського зобов'язання, предметом яких є майно, роботи, послуги чи сума коштів, вартість яких перевищує двадцять п'ять відсотків вартості активів Підприємства за даними останньої річної фінансової звітності, та в інших випадках, встановлених чинним законодавством України;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6"/>
        </w:tabs>
        <w:spacing w:after="0" w:before="0" w:line="306.99999999999994" w:lineRule="auto"/>
        <w:ind w:left="0" w:right="0" w:firstLine="7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прийняття рішень щодо отримання Підприємством банківських кредитів, укладення договорів застави, іпотеки, концесії, лізингу, угод про спільну діяльність та внесення до них змін.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06.9999999999999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 компетенції Уповноваженого органу належить: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8"/>
        </w:tabs>
        <w:spacing w:after="0" w:before="0" w:line="306.99999999999994" w:lineRule="auto"/>
        <w:ind w:left="0" w:right="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погодження внесення змін до Статуту;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6"/>
        </w:tabs>
        <w:spacing w:after="0" w:before="0" w:line="306.99999999999994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погодження встановлення фонду оплати праці на підприємстві на умовах, визначених колективним договором (угодою);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6"/>
        </w:tabs>
        <w:spacing w:after="0" w:before="0" w:line="306.99999999999994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погодження щодо залучення спеціалістів для роботи за сумісництвом, на умовах підряду, визначення порядку та розміру оплати їх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праці;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6"/>
        </w:tabs>
        <w:spacing w:after="0" w:before="0" w:line="306.99999999999994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погодження річних фінансових планів підприємства; погодження кошторису доходів і видатків Підприємства, у разі отримання коштів з міського бюджету;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9"/>
        </w:tabs>
        <w:spacing w:after="0" w:before="0" w:line="306.99999999999994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погодження розміщення коштів, переданих до статутного капіталу Підприємства на депозитних рахунках;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9"/>
        </w:tabs>
        <w:spacing w:after="0" w:before="0" w:line="306.99999999999994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здійснення контролю за фінансовим станом підприємств шляхом отримання фінансових звітів;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9"/>
        </w:tabs>
        <w:spacing w:after="0" w:before="0" w:line="306.99999999999994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виступати у разі потреби ініціатором проведення позачергових аудиторських перевірок фінансово - господарської діяльності Підприємства; заслуховування звітів Керівника Підприємства; аналіз дій керівника Підприємства щодо управління Підприємством; підготовка проектів рішень міської ради та її виконкому, які стосуються діяльності підпорядкованого комунального підприємства;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9"/>
        </w:tabs>
        <w:spacing w:after="0" w:before="0" w:line="306.99999999999994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забезпечення дієвого контролю та вжиття заходів щодо відшкодування збитків, заподіяних Підприємству керівником Підприємства;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6"/>
        </w:tabs>
        <w:spacing w:after="0" w:before="0" w:line="306.99999999999994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здійснення інших повноважень щодо управління Підприємством, відповідно до чинного законодавства України та рішень Власника.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2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 компетенції Керівника Підприємства належить: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9"/>
        </w:tabs>
        <w:spacing w:after="0" w:before="0" w:line="306.99999999999994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організація діяльності Підприємства відповідно до вимог чинного законодавства України, повна відповідальність за стан і діяльність Підприємства;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4"/>
        </w:tabs>
        <w:spacing w:after="0" w:before="0" w:line="306.99999999999994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 встановленому порядку здійснення поточного (оперативного) управління Підприємством, забезпечення виконання завдань Підприємства, його рентабельність;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7"/>
        </w:tabs>
        <w:spacing w:after="0" w:before="0" w:line="306.99999999999994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виконання рішень Власника та Уповноваженого органу;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6"/>
        </w:tabs>
        <w:spacing w:after="0" w:before="0" w:line="306.99999999999994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прийняття на роботу, звільнення, заохочення працівників Підприємства і накладення стягнення відповідно до чинного законодавства;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6"/>
        </w:tabs>
        <w:spacing w:after="0" w:before="0" w:line="306.99999999999994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укладання угод, надання доручень, відкриття в установах банків поточних та інших рахунків Підприємства;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6"/>
        </w:tabs>
        <w:spacing w:after="0" w:before="0" w:line="306.99999999999994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 межах своєї компетенції видавати накази, розпорядження тощо, що стосуються діяльності Підприємства;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6"/>
        </w:tabs>
        <w:spacing w:after="0" w:before="0" w:line="306.99999999999994" w:lineRule="auto"/>
        <w:ind w:left="0" w:righ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забезпечення для всіх працівників Підприємства належних і безпечних умов праці;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6"/>
        </w:tabs>
        <w:spacing w:after="0" w:before="0" w:line="306.99999999999994" w:lineRule="auto"/>
        <w:ind w:left="0" w:right="0" w:firstLine="6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відповідальність в установленому законом порядку за шкоду, завдану здоров'ю та працездатності його працівників;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1"/>
        </w:tabs>
        <w:spacing w:after="0" w:before="0" w:line="306.99999999999994" w:lineRule="auto"/>
        <w:ind w:left="0" w:right="0" w:firstLine="6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забезпечення складання звітів (квартальних, річних) про результати господарської діяльності Підприємства в установленому чинним законодавством порядку та Статутом Підприємства;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1"/>
        </w:tabs>
        <w:spacing w:after="0" w:before="0" w:line="306.99999999999994" w:lineRule="auto"/>
        <w:ind w:left="0" w:right="0" w:firstLine="6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забезпечення підготовки річного фінансового плану Підприємства та подання його на погодження Уповноваженому органу;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6"/>
        </w:tabs>
        <w:spacing w:after="0" w:before="0" w:line="306.99999999999994" w:lineRule="auto"/>
        <w:ind w:left="0" w:right="0" w:firstLine="6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щоквартальне проведення оперативного економічного аналізу діяльності підприємства для вивчення його господарсько-фінансового стану з подальшим наданням Уповноваженому органу з метою оцінки діяльності керівництва його ефективних управлінських рішень та погодження прогнозованих показників діяльності на рік і результатів фінансової діяльності за рік Підприємства;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6.9999999999999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4.13. Керівник за погодженням з Уповноваженим органом: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2"/>
        </w:tabs>
        <w:spacing w:after="0" w:before="0" w:line="306.99999999999994" w:lineRule="auto"/>
        <w:ind w:left="0" w:right="0" w:firstLine="6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укладає зовнішньоекономічні угоди, договори позики, позички, користування/оренди, угоди з навчання персоналу на платній основі, зміни до них;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5"/>
        </w:tabs>
        <w:spacing w:after="0" w:before="0" w:line="306.99999999999994" w:lineRule="auto"/>
        <w:ind w:left="0" w:right="0" w:firstLine="6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приймає рішення про укладання мирових угод у суді, угод про прощення боргу;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4"/>
        </w:tabs>
        <w:spacing w:after="0" w:before="0" w:line="306.99999999999994" w:lineRule="auto"/>
        <w:ind w:left="0" w:right="0" w:firstLine="6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вирішує питання списання безнадійної заборгованості;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5"/>
        </w:tabs>
        <w:spacing w:after="98" w:before="0" w:line="306.99999999999994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вчиняє значні господарські зобов'язання, предметом яких є майно, роботи, послуги чи сума коштів, вартість яких становить від десяти відсотків (включно) до двадцяти п'яти відсотків (включно) вартості активів Підприємства за даними останньої річної фінансової звітності, та господарські зобов'язання, щодо яких є заінтересованість.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5"/>
        </w:tabs>
        <w:spacing w:after="98" w:before="0" w:line="306.99999999999994" w:lineRule="auto"/>
        <w:ind w:left="6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et92p0" w:id="5"/>
    <w:bookmarkEnd w:id="5"/>
    <w:p w:rsidR="00000000" w:rsidDel="00000000" w:rsidP="00000000" w:rsidRDefault="00000000" w:rsidRPr="00000000" w14:paraId="0000007C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4" w:before="0" w:line="2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5. Господарська діяльність Підприємства</w:t>
      </w:r>
    </w:p>
    <w:p w:rsidR="00000000" w:rsidDel="00000000" w:rsidP="00000000" w:rsidRDefault="00000000" w:rsidRPr="00000000" w14:paraId="0000007D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4" w:before="0" w:line="2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5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Основним узагальнюючим показником фінансових результатів господарської діяльності Підприємства є прибуток.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3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Розподіл прибутку проводиться після відрахування відповідних податків та обов'язкових платежів до бюджету.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3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Порядок використання прибутку визначає Власник Підприємства згідно зі Статутом та чинним законодавством України.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3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Заробітна плата працівників Підприємства визначається в залежності від професії, кваліфікації працівників, складності та умов робіт, що виконуються, відповідно до законодавства України, рішень Власника та виконавчого комітету міської ради.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3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Ціни на товари, які виготовляються Підприємством, та на послуги, які надаються Підприємством, встановлюються та затверджуються відповідно до чинного законодавства України.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3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 всіх сферах своєї господарської діяльності відносини Підприємства з Іншими юридичними та фізичними особами здійснюються на підставі угод, що не суперечать чинному законодавству України та Статуту Підприємства.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Порядок використання коштів в іноземній валюті визначається чинним законодавством України.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 отриманих Підприємством кредитах Власник Підприємства не несе відповідальності, за винятком випадків прийняття Власником на себе відповідних зобов'язань.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1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Збитки, завдані Підприємству внаслідок виконання рішень органів державної влади чи органів місцевого самоврядування, підлягають відшкодуванню зазначеними органами добровільно або за рішенням суду.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6"/>
        </w:tabs>
        <w:spacing w:after="98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Рішення про надання згоди на вчинення значного господарського зобов'язання, щодо вчинення якого є заінтересованість, має прийматися відповідно до вимог, встановлених статтею 78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Господарського кодексу України,</w:t>
      </w:r>
    </w:p>
    <w:bookmarkStart w:colFirst="0" w:colLast="0" w:name="bookmark=id.tyjcwt" w:id="6"/>
    <w:bookmarkEnd w:id="6"/>
    <w:p w:rsidR="00000000" w:rsidDel="00000000" w:rsidP="00000000" w:rsidRDefault="00000000" w:rsidRPr="00000000" w14:paraId="00000089">
      <w:pPr>
        <w:keepNext w:val="1"/>
        <w:keepLines w:val="1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99"/>
        </w:tabs>
        <w:spacing w:after="74" w:before="0" w:line="260" w:lineRule="auto"/>
        <w:ind w:left="256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Взаємовідносини Підприємства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98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Взаємовідносини Підприємства з юридичними та фізичними особами будуються відповідно до чинного законодавства України та Статуту Підприємства.</w:t>
      </w:r>
    </w:p>
    <w:bookmarkStart w:colFirst="0" w:colLast="0" w:name="bookmark=id.3dy6vkm" w:id="7"/>
    <w:bookmarkEnd w:id="7"/>
    <w:p w:rsidR="00000000" w:rsidDel="00000000" w:rsidP="00000000" w:rsidRDefault="00000000" w:rsidRPr="00000000" w14:paraId="0000008B">
      <w:pPr>
        <w:keepNext w:val="1"/>
        <w:keepLines w:val="1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14"/>
        </w:tabs>
        <w:spacing w:after="74" w:before="0" w:line="260" w:lineRule="auto"/>
        <w:ind w:left="178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Трудовий колектив та його самоврядування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Трудовий колектив Підприємства становлять особи, які своєю працею беруть участь у його діяльності на основі трудового договору (контракт, угода) або інших форм, що регулюють трудові відносини працівника з підприємством.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розпорядку, а також трудовим договором.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Повноваження трудового колективу щодо його участі в управлінні Підприємством встановлюються Статутом відповідно до вимог Господарського кодексу України та чинного законодавства.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98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Колективний договір приймається на загальних зборах трудового колективу Підприємства і повинен відповідати вимогам чинного законодавства, галузевим угодам.</w:t>
      </w:r>
    </w:p>
    <w:bookmarkStart w:colFirst="0" w:colLast="0" w:name="bookmark=id.1t3h5sf" w:id="8"/>
    <w:bookmarkEnd w:id="8"/>
    <w:p w:rsidR="00000000" w:rsidDel="00000000" w:rsidP="00000000" w:rsidRDefault="00000000" w:rsidRPr="00000000" w14:paraId="00000090">
      <w:pPr>
        <w:keepNext w:val="1"/>
        <w:keepLines w:val="1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50"/>
        </w:tabs>
        <w:spacing w:after="69" w:before="0" w:line="260" w:lineRule="auto"/>
        <w:ind w:left="35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Облік і звітність</w:t>
      </w:r>
    </w:p>
    <w:p w:rsidR="00000000" w:rsidDel="00000000" w:rsidP="00000000" w:rsidRDefault="00000000" w:rsidRPr="00000000" w14:paraId="00000091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50"/>
        </w:tabs>
        <w:spacing w:after="69" w:before="0" w:line="260" w:lineRule="auto"/>
        <w:ind w:left="35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98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Облік і звітність Підприємства здійснюються відповідно до вимог Господарського кодексу України та інших нормативно-правових актів.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98" w:before="0" w:line="306.9999999999999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14"/>
        </w:tabs>
        <w:spacing w:after="79" w:before="0" w:line="260" w:lineRule="auto"/>
        <w:ind w:left="178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Порядок внесення змін та доповнень до Статуту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14"/>
        </w:tabs>
        <w:spacing w:after="79" w:before="0" w:line="260" w:lineRule="auto"/>
        <w:ind w:left="17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0" w:line="306.9999999999999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Зміни та доповнення до Статуту Підприємства вносяться за рішенням Новомосковської міської ради за поданням Уповноваженого органу.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0" w:line="306.99999999999994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Зміни і доповнення до Статуту оформляються шляхом викладення його в новій редакції та набувають чинності з моменту його державної реєстрації.</w:t>
      </w:r>
      <w:bookmarkStart w:colFirst="0" w:colLast="0" w:name="bookmark=id.4d34og8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0" w:line="306.9999999999999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0" w:line="306.9999999999999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0" w:line="306.9999999999999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10. Припинення Підприємства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30" w:lineRule="auto"/>
        <w:ind w:left="19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10.1.Припинення Підприємства здійснюється в порядку, встановленому чинним законодавством.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Секретар міської ради</w:t>
        <w:tab/>
        <w:tab/>
        <w:tab/>
        <w:tab/>
        <w:tab/>
        <w:t xml:space="preserve">Володимир АРУТЮНОВ</w:t>
      </w:r>
    </w:p>
    <w:sectPr>
      <w:pgSz w:h="16840" w:w="11900" w:orient="portrait"/>
      <w:pgMar w:bottom="1255" w:top="1718" w:left="1793" w:right="872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8"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9">
    <w:lvl w:ilvl="0">
      <w:start w:val="11"/>
      <w:numFmt w:val="decimal"/>
      <w:lvlText w:val="4.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4">
    <w:lvl w:ilvl="0">
      <w:start w:val="10"/>
      <w:numFmt w:val="decimal"/>
      <w:lvlText w:val="1.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5">
    <w:lvl w:ilvl="0">
      <w:start w:val="7"/>
      <w:numFmt w:val="decimal"/>
      <w:lvlText w:val="5.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6"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Pr>
      <w:color w:val="00000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rPr>
      <w:color w:val="0066cc"/>
      <w:u w:val="single"/>
    </w:rPr>
  </w:style>
  <w:style w:type="character" w:styleId="2Exact" w:customStyle="1">
    <w:name w:val="Основной текст (2) Exact"/>
    <w:basedOn w:val="a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3" w:customStyle="1">
    <w:name w:val="Основной текст (3)_"/>
    <w:basedOn w:val="a0"/>
    <w:link w:val="30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6"/>
      <w:szCs w:val="26"/>
      <w:u w:val="none"/>
    </w:rPr>
  </w:style>
  <w:style w:type="character" w:styleId="2" w:customStyle="1">
    <w:name w:val="Основной текст (2)_"/>
    <w:basedOn w:val="a0"/>
    <w:link w:val="2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a4" w:customStyle="1">
    <w:name w:val="Оглавление_"/>
    <w:basedOn w:val="a0"/>
    <w:link w:val="a5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1" w:customStyle="1">
    <w:name w:val="Заголовок №1_"/>
    <w:basedOn w:val="a0"/>
    <w:link w:val="10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6"/>
      <w:szCs w:val="26"/>
      <w:u w:val="none"/>
    </w:rPr>
  </w:style>
  <w:style w:type="character" w:styleId="4" w:customStyle="1">
    <w:name w:val="Основной текст (4)_"/>
    <w:basedOn w:val="a0"/>
    <w:link w:val="4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styleId="5" w:customStyle="1">
    <w:name w:val="Основной текст (5)_"/>
    <w:basedOn w:val="a0"/>
    <w:link w:val="50"/>
    <w:rPr>
      <w:rFonts w:ascii="Times New Roman" w:cs="Times New Roman" w:eastAsia="Times New Roman" w:hAnsi="Times New Roman"/>
      <w:b w:val="0"/>
      <w:bCs w:val="0"/>
      <w:i w:val="1"/>
      <w:iCs w:val="1"/>
      <w:smallCaps w:val="0"/>
      <w:strike w:val="0"/>
      <w:sz w:val="26"/>
      <w:szCs w:val="26"/>
      <w:u w:val="none"/>
    </w:rPr>
  </w:style>
  <w:style w:type="paragraph" w:styleId="20" w:customStyle="1">
    <w:name w:val="Основной текст (2)"/>
    <w:basedOn w:val="a"/>
    <w:link w:val="2"/>
    <w:pPr>
      <w:shd w:color="auto" w:fill="ffffff" w:val="clear"/>
      <w:spacing w:before="720" w:line="307" w:lineRule="exact"/>
      <w:jc w:val="both"/>
    </w:pPr>
    <w:rPr>
      <w:rFonts w:ascii="Times New Roman" w:cs="Times New Roman" w:eastAsia="Times New Roman" w:hAnsi="Times New Roman"/>
      <w:sz w:val="26"/>
      <w:szCs w:val="26"/>
    </w:rPr>
  </w:style>
  <w:style w:type="paragraph" w:styleId="30" w:customStyle="1">
    <w:name w:val="Основной текст (3)"/>
    <w:basedOn w:val="a"/>
    <w:link w:val="3"/>
    <w:pPr>
      <w:shd w:color="auto" w:fill="ffffff" w:val="clear"/>
      <w:spacing w:after="720" w:line="0" w:lineRule="atLeast"/>
      <w:jc w:val="center"/>
    </w:pPr>
    <w:rPr>
      <w:rFonts w:ascii="Times New Roman" w:cs="Times New Roman" w:eastAsia="Times New Roman" w:hAnsi="Times New Roman"/>
      <w:b w:val="1"/>
      <w:bCs w:val="1"/>
      <w:sz w:val="26"/>
      <w:szCs w:val="26"/>
    </w:rPr>
  </w:style>
  <w:style w:type="paragraph" w:styleId="a5" w:customStyle="1">
    <w:name w:val="Оглавление"/>
    <w:basedOn w:val="a"/>
    <w:link w:val="a4"/>
    <w:pPr>
      <w:shd w:color="auto" w:fill="ffffff" w:val="clear"/>
      <w:spacing w:line="307" w:lineRule="exact"/>
      <w:jc w:val="both"/>
    </w:pPr>
    <w:rPr>
      <w:rFonts w:ascii="Times New Roman" w:cs="Times New Roman" w:eastAsia="Times New Roman" w:hAnsi="Times New Roman"/>
      <w:sz w:val="26"/>
      <w:szCs w:val="26"/>
    </w:rPr>
  </w:style>
  <w:style w:type="paragraph" w:styleId="10" w:customStyle="1">
    <w:name w:val="Заголовок №1"/>
    <w:basedOn w:val="a"/>
    <w:link w:val="1"/>
    <w:pPr>
      <w:shd w:color="auto" w:fill="ffffff" w:val="clear"/>
      <w:spacing w:after="180" w:before="60" w:line="0" w:lineRule="atLeast"/>
      <w:jc w:val="center"/>
      <w:outlineLvl w:val="0"/>
    </w:pPr>
    <w:rPr>
      <w:rFonts w:ascii="Times New Roman" w:cs="Times New Roman" w:eastAsia="Times New Roman" w:hAnsi="Times New Roman"/>
      <w:b w:val="1"/>
      <w:bCs w:val="1"/>
      <w:sz w:val="26"/>
      <w:szCs w:val="26"/>
    </w:rPr>
  </w:style>
  <w:style w:type="paragraph" w:styleId="40" w:customStyle="1">
    <w:name w:val="Основной текст (4)"/>
    <w:basedOn w:val="a"/>
    <w:link w:val="4"/>
    <w:pPr>
      <w:shd w:color="auto" w:fill="ffffff" w:val="clear"/>
      <w:spacing w:line="0" w:lineRule="atLeast"/>
    </w:pPr>
    <w:rPr>
      <w:rFonts w:ascii="Times New Roman" w:cs="Times New Roman" w:eastAsia="Times New Roman" w:hAnsi="Times New Roman"/>
      <w:sz w:val="13"/>
      <w:szCs w:val="13"/>
    </w:rPr>
  </w:style>
  <w:style w:type="paragraph" w:styleId="50" w:customStyle="1">
    <w:name w:val="Основной текст (5)"/>
    <w:basedOn w:val="a"/>
    <w:link w:val="5"/>
    <w:pPr>
      <w:shd w:color="auto" w:fill="ffffff" w:val="clear"/>
      <w:spacing w:after="900" w:line="312" w:lineRule="exact"/>
      <w:ind w:firstLine="680"/>
    </w:pPr>
    <w:rPr>
      <w:rFonts w:ascii="Times New Roman" w:cs="Times New Roman" w:eastAsia="Times New Roman" w:hAnsi="Times New Roman"/>
      <w:i w:val="1"/>
      <w:iCs w:val="1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SP/DMKaIlcc4sRnQPjIXStZoJA==">AMUW2mWGkU8kH8fmFKp2Y3VB9KYNFo511qI+pFytvth1s4JGPR3Ej57XC/PkLPVzSx4VxmWHB2LP8k0KoYMU5R6Pp8xVEBWuPkBWAVZ8tJYg4Dly8RnWgypqgF2uSUhYf6kaGCYPNbbIxomWF/wSUEcaZKUHF1IXo4dYaSwEHauygwWfm5po6W8qxZocCK4/jpzBmT3VrFsGhZz9xudlQ6VKviFQ2FYilPBss0wrsFoqeFa1vEX6lxu94O6/osmmEwfP5wB1Vmpa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2021-04-15T09:50:00Z</dcterms:created>
  <dc:creator>ФИН1</dc:creator>
</cp:coreProperties>
</file>