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41" w:rsidRDefault="00D74F41">
      <w:pPr>
        <w:pStyle w:val="10"/>
        <w:keepNext/>
        <w:keepLines/>
        <w:shd w:val="clear" w:color="auto" w:fill="auto"/>
        <w:spacing w:after="13" w:line="220" w:lineRule="exact"/>
        <w:ind w:left="4700"/>
      </w:pPr>
      <w:bookmarkStart w:id="0" w:name="bookmark0"/>
      <w:r>
        <w:t>ЗВІТ</w:t>
      </w:r>
      <w:bookmarkEnd w:id="0"/>
    </w:p>
    <w:p w:rsidR="00253641" w:rsidRDefault="00D74F41">
      <w:pPr>
        <w:pStyle w:val="10"/>
        <w:keepNext/>
        <w:keepLines/>
        <w:shd w:val="clear" w:color="auto" w:fill="auto"/>
        <w:spacing w:after="219" w:line="220" w:lineRule="exact"/>
        <w:ind w:left="2000"/>
      </w:pPr>
      <w:bookmarkStart w:id="1" w:name="bookmark1"/>
      <w:r>
        <w:t>про відстеження результативності регуляторного акта</w:t>
      </w:r>
      <w:bookmarkEnd w:id="1"/>
    </w:p>
    <w:p w:rsidR="00253641" w:rsidRDefault="00D74F41" w:rsidP="00444FC1">
      <w:pPr>
        <w:pStyle w:val="11"/>
        <w:numPr>
          <w:ilvl w:val="0"/>
          <w:numId w:val="1"/>
        </w:numPr>
        <w:shd w:val="clear" w:color="auto" w:fill="auto"/>
        <w:tabs>
          <w:tab w:val="left" w:pos="716"/>
        </w:tabs>
        <w:spacing w:line="269" w:lineRule="exact"/>
        <w:ind w:left="20" w:right="1160" w:firstLine="420"/>
        <w:jc w:val="both"/>
      </w:pPr>
      <w:r>
        <w:t>Рішення сесії Новомосковської міської ради № 855 від 09.07.2013р. «Про затвердження технічної документації з нормативної грошової оцінки земель м. Новомосковська».</w:t>
      </w:r>
    </w:p>
    <w:p w:rsidR="00253641" w:rsidRDefault="00D74F41" w:rsidP="00444FC1">
      <w:pPr>
        <w:pStyle w:val="11"/>
        <w:numPr>
          <w:ilvl w:val="0"/>
          <w:numId w:val="1"/>
        </w:numPr>
        <w:shd w:val="clear" w:color="auto" w:fill="auto"/>
        <w:tabs>
          <w:tab w:val="left" w:pos="721"/>
        </w:tabs>
        <w:spacing w:line="269" w:lineRule="exact"/>
        <w:ind w:left="20" w:right="740" w:firstLine="420"/>
        <w:jc w:val="both"/>
      </w:pPr>
      <w:r>
        <w:rPr>
          <w:rStyle w:val="a5"/>
        </w:rPr>
        <w:t>Виконавці:</w:t>
      </w:r>
      <w:r>
        <w:t xml:space="preserve"> Відділ земельних відносин виконавчого комітету Новомосковської міської ради, управління економіки виконавчого комітету Новомосковської міської ради.</w:t>
      </w:r>
    </w:p>
    <w:p w:rsidR="00253641" w:rsidRPr="00223BC6" w:rsidRDefault="00D74F41" w:rsidP="00444FC1">
      <w:pPr>
        <w:pStyle w:val="11"/>
        <w:numPr>
          <w:ilvl w:val="0"/>
          <w:numId w:val="1"/>
        </w:numPr>
        <w:shd w:val="clear" w:color="auto" w:fill="auto"/>
        <w:tabs>
          <w:tab w:val="left" w:pos="716"/>
        </w:tabs>
        <w:spacing w:line="269" w:lineRule="exact"/>
        <w:ind w:left="20" w:right="1160" w:firstLine="420"/>
        <w:jc w:val="both"/>
        <w:rPr>
          <w:lang w:val="uk-UA"/>
        </w:rPr>
      </w:pPr>
      <w:r>
        <w:rPr>
          <w:rStyle w:val="a5"/>
        </w:rPr>
        <w:t>Цілі прийняття:</w:t>
      </w:r>
      <w:r>
        <w:t xml:space="preserve"> </w:t>
      </w:r>
      <w:proofErr w:type="gramStart"/>
      <w:r>
        <w:t>Р</w:t>
      </w:r>
      <w:proofErr w:type="gramEnd"/>
      <w:r>
        <w:t>ішення було розроблено на виконання вимог Земельного кодексу України, Податкового кодексу</w:t>
      </w:r>
      <w:r w:rsidR="00A84403">
        <w:t xml:space="preserve"> України, Законів України </w:t>
      </w:r>
      <w:r w:rsidR="00A84403">
        <w:rPr>
          <w:lang w:val="uk-UA"/>
        </w:rPr>
        <w:t>«</w:t>
      </w:r>
      <w:r w:rsidR="00A84403">
        <w:t>Про землеустрій</w:t>
      </w:r>
      <w:r w:rsidR="00A84403">
        <w:rPr>
          <w:lang w:val="uk-UA"/>
        </w:rPr>
        <w:t>»</w:t>
      </w:r>
      <w:r w:rsidR="00A84403">
        <w:t xml:space="preserve">, </w:t>
      </w:r>
      <w:r w:rsidR="00A84403">
        <w:rPr>
          <w:lang w:val="uk-UA"/>
        </w:rPr>
        <w:t>«</w:t>
      </w:r>
      <w:r w:rsidR="00A84403">
        <w:t>Про оцінку земель</w:t>
      </w:r>
      <w:r w:rsidR="00A84403">
        <w:rPr>
          <w:lang w:val="uk-UA"/>
        </w:rPr>
        <w:t>»</w:t>
      </w:r>
      <w:r>
        <w:t>, Постан</w:t>
      </w:r>
      <w:r w:rsidR="00A84403">
        <w:t xml:space="preserve">ови КМУ від 23.03.1995р. № 213 </w:t>
      </w:r>
      <w:r w:rsidR="00A84403" w:rsidRPr="00223BC6">
        <w:rPr>
          <w:lang w:val="uk-UA"/>
        </w:rPr>
        <w:t>«</w:t>
      </w:r>
      <w:r w:rsidRPr="00223BC6">
        <w:rPr>
          <w:lang w:val="uk-UA"/>
        </w:rPr>
        <w:t>Про методику грошової</w:t>
      </w:r>
      <w:r w:rsidR="00470A40" w:rsidRPr="00223BC6">
        <w:rPr>
          <w:lang w:val="uk-UA"/>
        </w:rPr>
        <w:t xml:space="preserve"> </w:t>
      </w:r>
      <w:r w:rsidRPr="00223BC6">
        <w:rPr>
          <w:lang w:val="uk-UA"/>
        </w:rPr>
        <w:t>оцінки земель несільськогосподарського</w:t>
      </w:r>
      <w:r w:rsidR="00470A40" w:rsidRPr="00223BC6">
        <w:rPr>
          <w:lang w:val="uk-UA"/>
        </w:rPr>
        <w:t xml:space="preserve"> </w:t>
      </w:r>
      <w:r w:rsidRPr="00223BC6">
        <w:rPr>
          <w:lang w:val="uk-UA"/>
        </w:rPr>
        <w:t>п</w:t>
      </w:r>
      <w:r w:rsidR="00A84403" w:rsidRPr="00223BC6">
        <w:rPr>
          <w:lang w:val="uk-UA"/>
        </w:rPr>
        <w:t>ризначення та населених</w:t>
      </w:r>
      <w:r w:rsidR="00470A40" w:rsidRPr="00223BC6">
        <w:rPr>
          <w:lang w:val="uk-UA"/>
        </w:rPr>
        <w:t xml:space="preserve"> </w:t>
      </w:r>
      <w:r w:rsidR="00A84403" w:rsidRPr="00223BC6">
        <w:rPr>
          <w:lang w:val="uk-UA"/>
        </w:rPr>
        <w:t>пунктів»</w:t>
      </w:r>
      <w:r w:rsidRPr="00223BC6">
        <w:rPr>
          <w:lang w:val="uk-UA"/>
        </w:rPr>
        <w:t xml:space="preserve">, </w:t>
      </w:r>
      <w:r w:rsidR="00A84403" w:rsidRPr="00223BC6">
        <w:rPr>
          <w:lang w:val="uk-UA"/>
        </w:rPr>
        <w:t>т</w:t>
      </w:r>
      <w:r w:rsidRPr="00223BC6">
        <w:rPr>
          <w:lang w:val="uk-UA"/>
        </w:rPr>
        <w:t>ехнічної</w:t>
      </w:r>
      <w:r w:rsidR="00470A40" w:rsidRPr="00223BC6">
        <w:rPr>
          <w:lang w:val="uk-UA"/>
        </w:rPr>
        <w:t xml:space="preserve"> </w:t>
      </w:r>
      <w:r w:rsidRPr="00223BC6">
        <w:rPr>
          <w:lang w:val="uk-UA"/>
        </w:rPr>
        <w:t>документації з нормативної грошової оцінки земель міста Новомосковська.</w:t>
      </w:r>
    </w:p>
    <w:p w:rsidR="00253641" w:rsidRDefault="00D74F41" w:rsidP="00444FC1">
      <w:pPr>
        <w:pStyle w:val="11"/>
        <w:shd w:val="clear" w:color="auto" w:fill="auto"/>
        <w:spacing w:line="269" w:lineRule="exact"/>
        <w:ind w:left="20" w:right="1160" w:firstLine="420"/>
        <w:jc w:val="both"/>
      </w:pPr>
      <w:r>
        <w:t>Основною метою прийняття регуляторного акта є приведення у відповідність до вимог чинного законодавства України порядку нарахування земельного податку.</w:t>
      </w:r>
    </w:p>
    <w:p w:rsidR="00253641" w:rsidRDefault="00D74F41" w:rsidP="00444FC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18"/>
        </w:tabs>
        <w:spacing w:after="0" w:line="269" w:lineRule="exact"/>
        <w:ind w:left="20" w:firstLine="420"/>
        <w:jc w:val="both"/>
      </w:pPr>
      <w:bookmarkStart w:id="2" w:name="bookmark2"/>
      <w:r>
        <w:t>Строк виконання заходів з відстеження</w:t>
      </w:r>
      <w:bookmarkEnd w:id="2"/>
    </w:p>
    <w:p w:rsidR="00253641" w:rsidRDefault="00A84403" w:rsidP="00444FC1">
      <w:pPr>
        <w:pStyle w:val="11"/>
        <w:shd w:val="clear" w:color="auto" w:fill="auto"/>
        <w:spacing w:line="269" w:lineRule="exact"/>
        <w:ind w:left="20" w:firstLine="420"/>
        <w:jc w:val="both"/>
      </w:pPr>
      <w:r>
        <w:t>з 28.09.</w:t>
      </w:r>
      <w:r>
        <w:rPr>
          <w:lang w:val="uk-UA"/>
        </w:rPr>
        <w:t>20</w:t>
      </w:r>
      <w:r>
        <w:t>р.- 1</w:t>
      </w:r>
      <w:r>
        <w:rPr>
          <w:lang w:val="uk-UA"/>
        </w:rPr>
        <w:t>9</w:t>
      </w:r>
      <w:r>
        <w:t>.10.</w:t>
      </w:r>
      <w:r>
        <w:rPr>
          <w:lang w:val="uk-UA"/>
        </w:rPr>
        <w:t>20</w:t>
      </w:r>
      <w:r w:rsidR="00D74F41">
        <w:t>р.</w:t>
      </w:r>
    </w:p>
    <w:p w:rsidR="00253641" w:rsidRDefault="00D74F41" w:rsidP="00444FC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69" w:lineRule="exact"/>
        <w:ind w:left="20" w:firstLine="420"/>
        <w:jc w:val="both"/>
      </w:pPr>
      <w:bookmarkStart w:id="3" w:name="bookmark3"/>
      <w:r>
        <w:t>Тип відстеження:</w:t>
      </w:r>
      <w:r>
        <w:rPr>
          <w:rStyle w:val="12"/>
        </w:rPr>
        <w:t xml:space="preserve"> періодичне</w:t>
      </w:r>
      <w:bookmarkEnd w:id="3"/>
    </w:p>
    <w:p w:rsidR="00253641" w:rsidRDefault="00D74F41" w:rsidP="00444FC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69" w:lineRule="exact"/>
        <w:ind w:left="20" w:firstLine="420"/>
        <w:jc w:val="both"/>
      </w:pPr>
      <w:bookmarkStart w:id="4" w:name="bookmark4"/>
      <w:r>
        <w:t>Методи одержання результатів відстеження:</w:t>
      </w:r>
      <w:bookmarkEnd w:id="4"/>
    </w:p>
    <w:p w:rsidR="00253641" w:rsidRDefault="00D74F41" w:rsidP="00444FC1">
      <w:pPr>
        <w:pStyle w:val="11"/>
        <w:shd w:val="clear" w:color="auto" w:fill="auto"/>
        <w:spacing w:line="269" w:lineRule="exact"/>
        <w:ind w:left="20" w:right="1160" w:firstLine="420"/>
        <w:jc w:val="both"/>
      </w:pPr>
      <w:r>
        <w:t xml:space="preserve">Порівняльний аналіз кількісних показників щодо збільшення надходжень до бюджету (використовувався аналіз доходної частини бюджету </w:t>
      </w:r>
      <w:r w:rsidR="00A84403">
        <w:t>м. Новомосковська станом на 01.</w:t>
      </w:r>
      <w:r w:rsidR="00A84403">
        <w:rPr>
          <w:lang w:val="uk-UA"/>
        </w:rPr>
        <w:t>10</w:t>
      </w:r>
      <w:r w:rsidR="00A84403">
        <w:t>.20</w:t>
      </w:r>
      <w:r w:rsidR="00A84403">
        <w:rPr>
          <w:lang w:val="uk-UA"/>
        </w:rPr>
        <w:t>20</w:t>
      </w:r>
      <w:r w:rsidR="007A5634">
        <w:t>р. за даними</w:t>
      </w:r>
      <w:r w:rsidR="007A5634">
        <w:rPr>
          <w:lang w:val="uk-UA"/>
        </w:rPr>
        <w:t xml:space="preserve"> фінансового управління виконавчого комітету Новомосковської міської ради</w:t>
      </w:r>
      <w:r>
        <w:t>).</w:t>
      </w:r>
    </w:p>
    <w:p w:rsidR="00253641" w:rsidRDefault="00D74F41" w:rsidP="00444FC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16"/>
        </w:tabs>
        <w:spacing w:after="0" w:line="269" w:lineRule="exact"/>
        <w:ind w:left="20" w:right="1160" w:firstLine="420"/>
        <w:jc w:val="both"/>
      </w:pPr>
      <w:bookmarkStart w:id="5" w:name="bookmark5"/>
      <w:r>
        <w:t>Дані та припущення, на основі яких відстежувалась результативність, а також способи одержання даних</w:t>
      </w:r>
      <w:bookmarkEnd w:id="5"/>
    </w:p>
    <w:p w:rsidR="00253641" w:rsidRPr="007A5634" w:rsidRDefault="007A5634" w:rsidP="00444FC1">
      <w:pPr>
        <w:pStyle w:val="11"/>
        <w:shd w:val="clear" w:color="auto" w:fill="auto"/>
        <w:spacing w:line="269" w:lineRule="exact"/>
        <w:ind w:left="20" w:firstLine="420"/>
        <w:jc w:val="both"/>
        <w:rPr>
          <w:lang w:val="uk-UA"/>
        </w:rPr>
      </w:pPr>
      <w:r>
        <w:t>Інформація надана</w:t>
      </w:r>
      <w:r>
        <w:rPr>
          <w:lang w:val="uk-UA"/>
        </w:rPr>
        <w:t xml:space="preserve"> фінансовим управлінням виконавчого комітету Новомосковської міської ради</w:t>
      </w:r>
    </w:p>
    <w:p w:rsidR="00253641" w:rsidRDefault="00D74F41" w:rsidP="00444FC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18"/>
        </w:tabs>
        <w:spacing w:after="0" w:line="269" w:lineRule="exact"/>
        <w:ind w:left="20" w:firstLine="420"/>
        <w:jc w:val="both"/>
      </w:pPr>
      <w:bookmarkStart w:id="6" w:name="bookmark6"/>
      <w:r>
        <w:t>Кількісні значення показників результативності акта</w:t>
      </w:r>
      <w:bookmarkEnd w:id="6"/>
    </w:p>
    <w:p w:rsidR="00253641" w:rsidRDefault="00D74F41" w:rsidP="00444FC1">
      <w:pPr>
        <w:pStyle w:val="11"/>
        <w:shd w:val="clear" w:color="auto" w:fill="auto"/>
        <w:spacing w:after="126" w:line="269" w:lineRule="exact"/>
        <w:ind w:left="20" w:firstLine="420"/>
        <w:jc w:val="both"/>
      </w:pPr>
      <w:r>
        <w:t>Надходження до місцевого бюджету від орендної плати за земельні ділянки</w:t>
      </w:r>
    </w:p>
    <w:tbl>
      <w:tblPr>
        <w:tblStyle w:val="a6"/>
        <w:tblW w:w="0" w:type="auto"/>
        <w:tblLayout w:type="fixed"/>
        <w:tblLook w:val="04A0"/>
      </w:tblPr>
      <w:tblGrid>
        <w:gridCol w:w="4406"/>
        <w:gridCol w:w="1603"/>
        <w:gridCol w:w="1329"/>
        <w:gridCol w:w="1566"/>
        <w:gridCol w:w="1282"/>
      </w:tblGrid>
      <w:tr w:rsidR="007A5634" w:rsidTr="001F5520">
        <w:trPr>
          <w:trHeight w:val="840"/>
        </w:trPr>
        <w:tc>
          <w:tcPr>
            <w:tcW w:w="4406" w:type="dxa"/>
          </w:tcPr>
          <w:p w:rsidR="007A5634" w:rsidRDefault="007A5634" w:rsidP="007A563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340"/>
            </w:pPr>
            <w:r>
              <w:t>(грн.)</w:t>
            </w:r>
          </w:p>
        </w:tc>
        <w:tc>
          <w:tcPr>
            <w:tcW w:w="1603" w:type="dxa"/>
          </w:tcPr>
          <w:p w:rsidR="007A5634" w:rsidRDefault="001F5520" w:rsidP="007A5634">
            <w:pPr>
              <w:pStyle w:val="30"/>
              <w:framePr w:wrap="notBeside" w:vAnchor="text" w:hAnchor="text" w:xAlign="center" w:y="1"/>
              <w:shd w:val="clear" w:color="auto" w:fill="auto"/>
              <w:rPr>
                <w:lang w:val="uk-UA"/>
              </w:rPr>
            </w:pPr>
            <w:r>
              <w:rPr>
                <w:lang w:val="uk-UA"/>
              </w:rPr>
              <w:t xml:space="preserve"> 9 місяців</w:t>
            </w:r>
          </w:p>
          <w:p w:rsidR="007A5634" w:rsidRDefault="007A5634" w:rsidP="007A5634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 xml:space="preserve"> 201</w:t>
            </w:r>
            <w:r>
              <w:rPr>
                <w:lang w:val="uk-UA"/>
              </w:rPr>
              <w:t>9</w:t>
            </w:r>
            <w:r>
              <w:t>р.</w:t>
            </w:r>
          </w:p>
        </w:tc>
        <w:tc>
          <w:tcPr>
            <w:tcW w:w="1329" w:type="dxa"/>
          </w:tcPr>
          <w:p w:rsidR="007A5634" w:rsidRDefault="001F5520" w:rsidP="007A5634">
            <w:pPr>
              <w:pStyle w:val="30"/>
              <w:framePr w:wrap="notBeside" w:vAnchor="text" w:hAnchor="text" w:xAlign="center" w:y="1"/>
              <w:shd w:val="clear" w:color="auto" w:fill="auto"/>
              <w:jc w:val="left"/>
              <w:rPr>
                <w:lang w:val="uk-UA"/>
              </w:rPr>
            </w:pPr>
            <w:r>
              <w:rPr>
                <w:lang w:val="uk-UA"/>
              </w:rPr>
              <w:t>9 місяців</w:t>
            </w:r>
          </w:p>
          <w:p w:rsidR="007A5634" w:rsidRDefault="007A5634" w:rsidP="007A5634">
            <w:pPr>
              <w:pStyle w:val="30"/>
              <w:framePr w:wrap="notBeside" w:vAnchor="text" w:hAnchor="text" w:xAlign="center" w:y="1"/>
              <w:shd w:val="clear" w:color="auto" w:fill="auto"/>
              <w:jc w:val="left"/>
            </w:pPr>
            <w:r>
              <w:t xml:space="preserve"> 20</w:t>
            </w:r>
            <w:r>
              <w:rPr>
                <w:lang w:val="uk-UA"/>
              </w:rPr>
              <w:t xml:space="preserve">20 </w:t>
            </w:r>
            <w:r>
              <w:t>р.</w:t>
            </w:r>
          </w:p>
        </w:tc>
        <w:tc>
          <w:tcPr>
            <w:tcW w:w="1566" w:type="dxa"/>
          </w:tcPr>
          <w:p w:rsidR="007A5634" w:rsidRDefault="007A5634" w:rsidP="007A5634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  <w:ind w:left="34"/>
              <w:jc w:val="left"/>
              <w:rPr>
                <w:lang w:val="uk-UA"/>
              </w:rPr>
            </w:pPr>
            <w:r>
              <w:t>%</w:t>
            </w:r>
          </w:p>
          <w:p w:rsidR="007A5634" w:rsidRDefault="007A5634" w:rsidP="007A5634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  <w:ind w:left="34"/>
              <w:jc w:val="left"/>
            </w:pPr>
            <w:r>
              <w:t>виконання 201</w:t>
            </w:r>
            <w:r>
              <w:rPr>
                <w:lang w:val="uk-UA"/>
              </w:rPr>
              <w:t>9</w:t>
            </w:r>
            <w:r>
              <w:t>р.до 20</w:t>
            </w:r>
            <w:r>
              <w:rPr>
                <w:lang w:val="uk-UA"/>
              </w:rPr>
              <w:t>20</w:t>
            </w:r>
            <w:r>
              <w:t>р.</w:t>
            </w:r>
          </w:p>
        </w:tc>
        <w:tc>
          <w:tcPr>
            <w:tcW w:w="1282" w:type="dxa"/>
          </w:tcPr>
          <w:p w:rsidR="007A5634" w:rsidRDefault="007A5634" w:rsidP="007A5634">
            <w:pPr>
              <w:pStyle w:val="30"/>
              <w:framePr w:wrap="notBeside" w:vAnchor="text" w:hAnchor="text" w:xAlign="center" w:y="1"/>
              <w:shd w:val="clear" w:color="auto" w:fill="auto"/>
              <w:spacing w:after="120" w:line="240" w:lineRule="auto"/>
              <w:ind w:left="27"/>
              <w:jc w:val="left"/>
            </w:pPr>
            <w:r>
              <w:t>Відхилення</w:t>
            </w:r>
          </w:p>
          <w:p w:rsidR="007A5634" w:rsidRDefault="007A5634" w:rsidP="007A5634">
            <w:pPr>
              <w:pStyle w:val="11"/>
              <w:framePr w:wrap="notBeside" w:vAnchor="text" w:hAnchor="text" w:xAlign="center" w:y="1"/>
              <w:shd w:val="clear" w:color="auto" w:fill="auto"/>
              <w:spacing w:before="120" w:line="240" w:lineRule="auto"/>
              <w:ind w:left="500"/>
            </w:pPr>
            <w:r>
              <w:t>(V)</w:t>
            </w:r>
          </w:p>
        </w:tc>
      </w:tr>
      <w:tr w:rsidR="007A5634" w:rsidTr="001F5520">
        <w:trPr>
          <w:trHeight w:val="926"/>
        </w:trPr>
        <w:tc>
          <w:tcPr>
            <w:tcW w:w="4406" w:type="dxa"/>
          </w:tcPr>
          <w:p w:rsidR="007A5634" w:rsidRDefault="007A5634" w:rsidP="007A5634">
            <w:pPr>
              <w:pStyle w:val="11"/>
              <w:framePr w:wrap="notBeside" w:vAnchor="text" w:hAnchor="text" w:xAlign="center" w:y="1"/>
              <w:shd w:val="clear" w:color="auto" w:fill="auto"/>
              <w:ind w:left="20"/>
              <w:rPr>
                <w:lang w:val="uk-UA"/>
              </w:rPr>
            </w:pPr>
            <w:r>
              <w:t xml:space="preserve">орендна плата за земельні ділянки комунальної форми власності </w:t>
            </w:r>
          </w:p>
          <w:p w:rsidR="007A5634" w:rsidRDefault="007A5634" w:rsidP="007A5634">
            <w:pPr>
              <w:pStyle w:val="11"/>
              <w:framePr w:wrap="notBeside" w:vAnchor="text" w:hAnchor="text" w:xAlign="center" w:y="1"/>
              <w:shd w:val="clear" w:color="auto" w:fill="auto"/>
              <w:ind w:left="20"/>
            </w:pPr>
            <w:r>
              <w:t>всього:</w:t>
            </w:r>
          </w:p>
        </w:tc>
        <w:tc>
          <w:tcPr>
            <w:tcW w:w="1603" w:type="dxa"/>
          </w:tcPr>
          <w:p w:rsidR="0065584E" w:rsidRDefault="0065584E" w:rsidP="007A563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65584E" w:rsidRDefault="0065584E" w:rsidP="007A563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7A5634" w:rsidRPr="00412F3F" w:rsidRDefault="00470A40" w:rsidP="007A563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21</w:t>
            </w:r>
            <w:r w:rsidR="001F552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402524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,6</w:t>
            </w:r>
          </w:p>
        </w:tc>
        <w:tc>
          <w:tcPr>
            <w:tcW w:w="1329" w:type="dxa"/>
          </w:tcPr>
          <w:p w:rsidR="0065584E" w:rsidRDefault="0065584E" w:rsidP="007A563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65584E" w:rsidRDefault="0065584E" w:rsidP="007A563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7A5634" w:rsidRPr="001F5520" w:rsidRDefault="00470A40" w:rsidP="00470A40">
            <w:pPr>
              <w:framePr w:wrap="notBeside" w:vAnchor="text" w:hAnchor="text" w:xAlign="center" w:y="1"/>
              <w:ind w:left="-5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26</w:t>
            </w:r>
            <w:r w:rsidR="001F5520" w:rsidRPr="001F552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97591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5,1</w:t>
            </w:r>
          </w:p>
        </w:tc>
        <w:tc>
          <w:tcPr>
            <w:tcW w:w="1566" w:type="dxa"/>
          </w:tcPr>
          <w:p w:rsidR="0065584E" w:rsidRDefault="0065584E" w:rsidP="00F5525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65584E" w:rsidRDefault="0065584E" w:rsidP="00F5525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7A5634" w:rsidRPr="00F5525C" w:rsidRDefault="00F5525C" w:rsidP="00F5525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5525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79,3</w:t>
            </w:r>
            <w:r w:rsidR="00470A4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282" w:type="dxa"/>
          </w:tcPr>
          <w:p w:rsidR="0065584E" w:rsidRDefault="0065584E" w:rsidP="007A563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65584E" w:rsidRDefault="0065584E" w:rsidP="007A563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7A5634" w:rsidRPr="001F5520" w:rsidRDefault="00A7663B" w:rsidP="007A563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+</w:t>
            </w:r>
            <w:r w:rsidR="001F5520" w:rsidRPr="001F552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5 573 390</w:t>
            </w:r>
          </w:p>
        </w:tc>
      </w:tr>
      <w:tr w:rsidR="007A5634" w:rsidTr="001F5520">
        <w:trPr>
          <w:trHeight w:val="974"/>
        </w:trPr>
        <w:tc>
          <w:tcPr>
            <w:tcW w:w="4406" w:type="dxa"/>
          </w:tcPr>
          <w:p w:rsidR="007A5634" w:rsidRDefault="007A5634" w:rsidP="007A5634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20"/>
            </w:pPr>
            <w:r>
              <w:t>орендна плата за земельні ділянки  комунальної форми власності сплачена фізичними особами</w:t>
            </w:r>
          </w:p>
        </w:tc>
        <w:tc>
          <w:tcPr>
            <w:tcW w:w="1603" w:type="dxa"/>
          </w:tcPr>
          <w:p w:rsidR="0065584E" w:rsidRDefault="0065584E" w:rsidP="007A563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7A5634" w:rsidRPr="00412F3F" w:rsidRDefault="00412F3F" w:rsidP="007A563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2F3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5879092</w:t>
            </w:r>
            <w:r w:rsidR="00470A4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,3</w:t>
            </w:r>
          </w:p>
        </w:tc>
        <w:tc>
          <w:tcPr>
            <w:tcW w:w="1329" w:type="dxa"/>
          </w:tcPr>
          <w:p w:rsidR="0065584E" w:rsidRDefault="0065584E" w:rsidP="007A563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7A5634" w:rsidRPr="00412F3F" w:rsidRDefault="00412F3F" w:rsidP="007A563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2F3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5828758</w:t>
            </w:r>
            <w:r w:rsidR="00470A4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,6</w:t>
            </w:r>
          </w:p>
        </w:tc>
        <w:tc>
          <w:tcPr>
            <w:tcW w:w="1566" w:type="dxa"/>
          </w:tcPr>
          <w:p w:rsidR="00BF253D" w:rsidRDefault="00BF253D" w:rsidP="00BF253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10"/>
                <w:lang w:val="uk-UA"/>
              </w:rPr>
            </w:pPr>
          </w:p>
          <w:p w:rsidR="007A5634" w:rsidRPr="00BF253D" w:rsidRDefault="00BF253D" w:rsidP="00BF253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10"/>
                <w:lang w:val="uk-UA"/>
              </w:rPr>
            </w:pPr>
            <w:bookmarkStart w:id="7" w:name="_GoBack"/>
            <w:bookmarkEnd w:id="7"/>
            <w:r w:rsidRPr="00BF253D">
              <w:rPr>
                <w:rFonts w:ascii="Times New Roman" w:hAnsi="Times New Roman" w:cs="Times New Roman"/>
                <w:sz w:val="22"/>
                <w:szCs w:val="10"/>
                <w:lang w:val="uk-UA"/>
              </w:rPr>
              <w:t>100,86</w:t>
            </w:r>
          </w:p>
          <w:p w:rsidR="00BF253D" w:rsidRPr="00BF253D" w:rsidRDefault="00BF253D" w:rsidP="007A5634">
            <w:pPr>
              <w:framePr w:wrap="notBeside" w:vAnchor="text" w:hAnchor="text" w:xAlign="center" w:y="1"/>
              <w:rPr>
                <w:sz w:val="10"/>
                <w:szCs w:val="10"/>
                <w:lang w:val="uk-UA"/>
              </w:rPr>
            </w:pPr>
          </w:p>
        </w:tc>
        <w:tc>
          <w:tcPr>
            <w:tcW w:w="1282" w:type="dxa"/>
          </w:tcPr>
          <w:p w:rsidR="0065584E" w:rsidRPr="0065584E" w:rsidRDefault="0065584E" w:rsidP="006558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7A5634" w:rsidRPr="001F5520" w:rsidRDefault="001F5520" w:rsidP="001F5520">
            <w:pPr>
              <w:pStyle w:val="a9"/>
              <w:framePr w:wrap="notBeside" w:vAnchor="text" w:hAnchor="text" w:xAlign="center" w:y="1"/>
              <w:numPr>
                <w:ilvl w:val="0"/>
                <w:numId w:val="2"/>
              </w:numPr>
              <w:ind w:left="-115"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F552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50 334</w:t>
            </w:r>
          </w:p>
        </w:tc>
      </w:tr>
      <w:tr w:rsidR="007A5634" w:rsidTr="001F5520">
        <w:trPr>
          <w:trHeight w:val="922"/>
        </w:trPr>
        <w:tc>
          <w:tcPr>
            <w:tcW w:w="4406" w:type="dxa"/>
          </w:tcPr>
          <w:p w:rsidR="007A5634" w:rsidRDefault="007A5634" w:rsidP="007A5634">
            <w:pPr>
              <w:pStyle w:val="11"/>
              <w:framePr w:wrap="notBeside" w:vAnchor="text" w:hAnchor="text" w:xAlign="center" w:y="1"/>
              <w:shd w:val="clear" w:color="auto" w:fill="auto"/>
              <w:ind w:left="20"/>
            </w:pPr>
            <w:r>
              <w:t>орендна плата за земельні ділянки комунальної форми власності сплачена юридичними особами</w:t>
            </w:r>
          </w:p>
        </w:tc>
        <w:tc>
          <w:tcPr>
            <w:tcW w:w="1603" w:type="dxa"/>
          </w:tcPr>
          <w:p w:rsidR="0065584E" w:rsidRDefault="0065584E" w:rsidP="007A563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7A5634" w:rsidRPr="00412F3F" w:rsidRDefault="00412F3F" w:rsidP="007A563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2F3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15523432</w:t>
            </w:r>
            <w:r w:rsidR="00470A4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,3</w:t>
            </w:r>
          </w:p>
        </w:tc>
        <w:tc>
          <w:tcPr>
            <w:tcW w:w="1329" w:type="dxa"/>
          </w:tcPr>
          <w:p w:rsidR="0065584E" w:rsidRDefault="0065584E" w:rsidP="007A563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7A5634" w:rsidRPr="00412F3F" w:rsidRDefault="00412F3F" w:rsidP="007A563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2F3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21147156</w:t>
            </w:r>
            <w:r w:rsidR="00470A4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,5</w:t>
            </w:r>
          </w:p>
        </w:tc>
        <w:tc>
          <w:tcPr>
            <w:tcW w:w="1566" w:type="dxa"/>
          </w:tcPr>
          <w:p w:rsidR="0065584E" w:rsidRDefault="0065584E" w:rsidP="00F5525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7A5634" w:rsidRPr="00F5525C" w:rsidRDefault="00F5525C" w:rsidP="00F5525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5525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73,41</w:t>
            </w:r>
          </w:p>
        </w:tc>
        <w:tc>
          <w:tcPr>
            <w:tcW w:w="1282" w:type="dxa"/>
          </w:tcPr>
          <w:p w:rsidR="0065584E" w:rsidRDefault="0065584E" w:rsidP="007A563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7A5634" w:rsidRPr="001F5520" w:rsidRDefault="00A7663B" w:rsidP="007A563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+</w:t>
            </w:r>
            <w:r w:rsidR="001F5520" w:rsidRPr="001F552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5 623 724</w:t>
            </w:r>
          </w:p>
        </w:tc>
      </w:tr>
    </w:tbl>
    <w:p w:rsidR="00253641" w:rsidRDefault="00253641">
      <w:pPr>
        <w:rPr>
          <w:sz w:val="2"/>
          <w:szCs w:val="2"/>
        </w:rPr>
      </w:pPr>
    </w:p>
    <w:p w:rsidR="00253641" w:rsidRDefault="00D74F41">
      <w:pPr>
        <w:pStyle w:val="11"/>
        <w:shd w:val="clear" w:color="auto" w:fill="auto"/>
        <w:spacing w:line="220" w:lineRule="exact"/>
        <w:ind w:left="20"/>
      </w:pPr>
      <w:r>
        <w:t>комунальної форми власності.</w:t>
      </w:r>
    </w:p>
    <w:p w:rsidR="00253641" w:rsidRDefault="00D74F41" w:rsidP="00444FC1">
      <w:pPr>
        <w:pStyle w:val="11"/>
        <w:shd w:val="clear" w:color="auto" w:fill="auto"/>
        <w:spacing w:line="274" w:lineRule="exact"/>
        <w:ind w:left="20" w:right="740" w:firstLine="420"/>
        <w:jc w:val="both"/>
      </w:pPr>
      <w:proofErr w:type="gramStart"/>
      <w:r>
        <w:t>П</w:t>
      </w:r>
      <w:proofErr w:type="gramEnd"/>
      <w:r>
        <w:t>ід час впровадження регуляторного акту відбулось збільшення надходжень до місцевого бюджету від орендної плати за земельні ділянки комунальної форми власності в порівнянні з</w:t>
      </w:r>
      <w:r w:rsidR="001F5520">
        <w:rPr>
          <w:lang w:val="uk-UA"/>
        </w:rPr>
        <w:t>а 9 місяців</w:t>
      </w:r>
      <w:r>
        <w:t xml:space="preserve"> 201</w:t>
      </w:r>
      <w:r w:rsidR="00412F3F">
        <w:rPr>
          <w:lang w:val="uk-UA"/>
        </w:rPr>
        <w:t>9</w:t>
      </w:r>
      <w:r>
        <w:t xml:space="preserve"> р. на </w:t>
      </w:r>
      <w:r w:rsidR="00444FC1" w:rsidRPr="00444FC1">
        <w:rPr>
          <w:color w:val="auto"/>
          <w:lang w:val="uk-UA"/>
        </w:rPr>
        <w:t>79</w:t>
      </w:r>
      <w:r w:rsidR="00444FC1" w:rsidRPr="00444FC1">
        <w:rPr>
          <w:color w:val="auto"/>
        </w:rPr>
        <w:t>,</w:t>
      </w:r>
      <w:r w:rsidR="00470A40">
        <w:rPr>
          <w:color w:val="auto"/>
          <w:lang w:val="uk-UA"/>
        </w:rPr>
        <w:t>34</w:t>
      </w:r>
      <w:r w:rsidRPr="00444FC1">
        <w:rPr>
          <w:color w:val="auto"/>
        </w:rPr>
        <w:t>%.</w:t>
      </w:r>
      <w:r>
        <w:t xml:space="preserve"> На цей показник вплинуло запровадження нормативно - грошової о</w:t>
      </w:r>
      <w:r w:rsidR="0065584E">
        <w:t>цінки земель м</w:t>
      </w:r>
      <w:r w:rsidR="0065584E">
        <w:rPr>
          <w:lang w:val="uk-UA"/>
        </w:rPr>
        <w:t>іста</w:t>
      </w:r>
      <w:r w:rsidR="00412F3F">
        <w:t xml:space="preserve"> Новомосковська</w:t>
      </w:r>
      <w:r>
        <w:t xml:space="preserve"> та укладання нових договорів оренди і додаткових угод з орендарями земельних ділянок.</w:t>
      </w:r>
    </w:p>
    <w:p w:rsidR="00253641" w:rsidRDefault="00D74F41" w:rsidP="00444FC1">
      <w:pPr>
        <w:pStyle w:val="11"/>
        <w:shd w:val="clear" w:color="auto" w:fill="auto"/>
        <w:spacing w:line="274" w:lineRule="exact"/>
        <w:ind w:left="20" w:right="1160" w:firstLine="420"/>
        <w:jc w:val="both"/>
      </w:pPr>
      <w:r>
        <w:t>9. Оцінка результатів реалізації регуляторного акту та ступеня досягнення визначених цілей.</w:t>
      </w:r>
    </w:p>
    <w:p w:rsidR="00253641" w:rsidRDefault="00D74F41" w:rsidP="00444FC1">
      <w:pPr>
        <w:pStyle w:val="11"/>
        <w:shd w:val="clear" w:color="auto" w:fill="auto"/>
        <w:spacing w:line="274" w:lineRule="exact"/>
        <w:ind w:left="20" w:right="740" w:firstLine="420"/>
        <w:jc w:val="both"/>
        <w:sectPr w:rsidR="00253641" w:rsidSect="001F5520">
          <w:type w:val="continuous"/>
          <w:pgSz w:w="11905" w:h="16837"/>
          <w:pgMar w:top="335" w:right="57" w:bottom="198" w:left="1304" w:header="0" w:footer="6" w:gutter="0"/>
          <w:cols w:space="720"/>
          <w:noEndnote/>
          <w:docGrid w:linePitch="360"/>
        </w:sectPr>
      </w:pPr>
      <w:r>
        <w:t>За результатами періодичного відстеження регуляторного акту - рішення Новомосковської міської ради № 855 від 09.07.2013р. «Про затвердження технічної документації з нормативної грошової оцінки земель м. Новомосковська» залишається без змін та перегляду.</w:t>
      </w:r>
    </w:p>
    <w:p w:rsidR="00253641" w:rsidRDefault="00253641">
      <w:pPr>
        <w:framePr w:w="11083" w:h="322" w:hRule="exact" w:wrap="notBeside" w:vAnchor="text" w:hAnchor="text" w:xAlign="center" w:y="1" w:anchorLock="1"/>
      </w:pPr>
    </w:p>
    <w:p w:rsidR="00253641" w:rsidRDefault="00253641">
      <w:pPr>
        <w:rPr>
          <w:sz w:val="2"/>
          <w:szCs w:val="2"/>
        </w:rPr>
        <w:sectPr w:rsidR="0025364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53641" w:rsidRDefault="00253641">
      <w:pPr>
        <w:framePr w:w="1277" w:h="883" w:wrap="around" w:hAnchor="margin" w:x="4388" w:y="15371"/>
        <w:jc w:val="center"/>
        <w:rPr>
          <w:sz w:val="0"/>
          <w:szCs w:val="0"/>
        </w:rPr>
      </w:pPr>
    </w:p>
    <w:p w:rsidR="00253641" w:rsidRPr="00444FC1" w:rsidRDefault="00253641">
      <w:pPr>
        <w:pStyle w:val="11"/>
        <w:framePr w:h="224" w:wrap="around" w:vAnchor="text" w:hAnchor="margin" w:x="6815" w:y="2"/>
        <w:shd w:val="clear" w:color="auto" w:fill="auto"/>
        <w:spacing w:line="220" w:lineRule="exact"/>
        <w:ind w:left="100"/>
        <w:rPr>
          <w:lang w:val="uk-UA"/>
        </w:rPr>
      </w:pPr>
    </w:p>
    <w:p w:rsidR="00444FC1" w:rsidRDefault="00444FC1" w:rsidP="00444FC1">
      <w:pPr>
        <w:pStyle w:val="11"/>
        <w:shd w:val="clear" w:color="auto" w:fill="auto"/>
        <w:spacing w:line="220" w:lineRule="exact"/>
        <w:ind w:left="-709"/>
        <w:rPr>
          <w:lang w:val="uk-UA"/>
        </w:rPr>
      </w:pPr>
      <w:r>
        <w:rPr>
          <w:lang w:val="uk-UA"/>
        </w:rPr>
        <w:t xml:space="preserve">В.о. </w:t>
      </w:r>
      <w:r w:rsidRPr="00444FC1">
        <w:rPr>
          <w:lang w:val="uk-UA"/>
        </w:rPr>
        <w:t>н</w:t>
      </w:r>
      <w:r w:rsidR="00D74F41" w:rsidRPr="00444FC1">
        <w:rPr>
          <w:lang w:val="uk-UA"/>
        </w:rPr>
        <w:t>ачальник</w:t>
      </w:r>
      <w:r w:rsidRPr="00444FC1">
        <w:rPr>
          <w:lang w:val="uk-UA"/>
        </w:rPr>
        <w:t>а</w:t>
      </w:r>
      <w:r w:rsidR="00D74F41">
        <w:t xml:space="preserve"> відділу </w:t>
      </w:r>
    </w:p>
    <w:p w:rsidR="00253641" w:rsidRPr="00444FC1" w:rsidRDefault="00444FC1" w:rsidP="00444FC1">
      <w:pPr>
        <w:pStyle w:val="11"/>
        <w:shd w:val="clear" w:color="auto" w:fill="auto"/>
        <w:spacing w:line="220" w:lineRule="exact"/>
        <w:ind w:left="-709"/>
        <w:rPr>
          <w:lang w:val="uk-UA"/>
        </w:rPr>
      </w:pPr>
      <w:r>
        <w:t xml:space="preserve">земельних </w:t>
      </w:r>
      <w:r>
        <w:rPr>
          <w:lang w:val="uk-UA"/>
        </w:rPr>
        <w:t>відносин                                                   О.П.</w:t>
      </w:r>
      <w:proofErr w:type="spellStart"/>
      <w:r>
        <w:rPr>
          <w:lang w:val="uk-UA"/>
        </w:rPr>
        <w:t>Ганзя</w:t>
      </w:r>
      <w:proofErr w:type="spellEnd"/>
    </w:p>
    <w:sectPr w:rsidR="00253641" w:rsidRPr="00444FC1" w:rsidSect="00444FC1">
      <w:type w:val="continuous"/>
      <w:pgSz w:w="11905" w:h="16837"/>
      <w:pgMar w:top="335" w:right="5369" w:bottom="201" w:left="21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A40" w:rsidRDefault="00470A40">
      <w:r>
        <w:separator/>
      </w:r>
    </w:p>
  </w:endnote>
  <w:endnote w:type="continuationSeparator" w:id="1">
    <w:p w:rsidR="00470A40" w:rsidRDefault="00470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A40" w:rsidRDefault="00470A40"/>
  </w:footnote>
  <w:footnote w:type="continuationSeparator" w:id="1">
    <w:p w:rsidR="00470A40" w:rsidRDefault="00470A4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5634"/>
    <w:multiLevelType w:val="hybridMultilevel"/>
    <w:tmpl w:val="283AA80E"/>
    <w:lvl w:ilvl="0" w:tplc="27B6BADC">
      <w:start w:val="5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22C66"/>
    <w:multiLevelType w:val="multilevel"/>
    <w:tmpl w:val="11E4A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53641"/>
    <w:rsid w:val="001F5520"/>
    <w:rsid w:val="00223BC6"/>
    <w:rsid w:val="00253641"/>
    <w:rsid w:val="002F4DC6"/>
    <w:rsid w:val="00412F3F"/>
    <w:rsid w:val="00444FC1"/>
    <w:rsid w:val="00470A40"/>
    <w:rsid w:val="0059638B"/>
    <w:rsid w:val="0065584E"/>
    <w:rsid w:val="007A5634"/>
    <w:rsid w:val="00915B6C"/>
    <w:rsid w:val="00A7663B"/>
    <w:rsid w:val="00A84403"/>
    <w:rsid w:val="00BF253D"/>
    <w:rsid w:val="00D74F41"/>
    <w:rsid w:val="00F55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5B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5B6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15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sid w:val="00915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sid w:val="00915B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 + Не полужирный"/>
    <w:basedOn w:val="1"/>
    <w:rsid w:val="00915B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915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4"/>
      <w:szCs w:val="14"/>
    </w:rPr>
  </w:style>
  <w:style w:type="character" w:customStyle="1" w:styleId="2">
    <w:name w:val="Основной текст (2)_"/>
    <w:basedOn w:val="a0"/>
    <w:link w:val="20"/>
    <w:rsid w:val="00915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0">
    <w:name w:val="Заголовок №1"/>
    <w:basedOn w:val="a"/>
    <w:link w:val="1"/>
    <w:rsid w:val="00915B6C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rsid w:val="00915B6C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915B6C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b/>
      <w:bCs/>
      <w:spacing w:val="20"/>
      <w:sz w:val="14"/>
      <w:szCs w:val="14"/>
    </w:rPr>
  </w:style>
  <w:style w:type="paragraph" w:customStyle="1" w:styleId="20">
    <w:name w:val="Основной текст (2)"/>
    <w:basedOn w:val="a"/>
    <w:link w:val="2"/>
    <w:rsid w:val="00915B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D74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44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403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1F5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4"/>
      <w:szCs w:val="14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b/>
      <w:bCs/>
      <w:spacing w:val="20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D74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52762-EB11-4FBB-AB61-A4A77D7F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</dc:creator>
  <cp:lastModifiedBy>Елена</cp:lastModifiedBy>
  <cp:revision>7</cp:revision>
  <cp:lastPrinted>2020-11-02T07:58:00Z</cp:lastPrinted>
  <dcterms:created xsi:type="dcterms:W3CDTF">2020-11-02T06:50:00Z</dcterms:created>
  <dcterms:modified xsi:type="dcterms:W3CDTF">2020-11-02T08:20:00Z</dcterms:modified>
</cp:coreProperties>
</file>