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053"/>
        <w:gridCol w:w="6254"/>
      </w:tblGrid>
      <w:tr w:rsidR="00ED646E">
        <w:trPr>
          <w:trHeight w:hRule="exact" w:val="691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Pr="0095468B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 w:rsidRPr="0095468B">
              <w:rPr>
                <w:bCs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ED646E">
        <w:trPr>
          <w:trHeight w:hRule="exact" w:val="9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Місцезнаходження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683731">
            <w:pPr>
              <w:pStyle w:val="a7"/>
              <w:framePr w:w="9725" w:h="10608" w:vSpace="480" w:wrap="none" w:hAnchor="page" w:x="1689" w:y="3798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51200, </w:t>
            </w:r>
            <w:proofErr w:type="spellStart"/>
            <w:r>
              <w:rPr>
                <w:i/>
                <w:iCs/>
              </w:rPr>
              <w:t>Дніпропетрвоська</w:t>
            </w:r>
            <w:proofErr w:type="spellEnd"/>
            <w:r>
              <w:rPr>
                <w:i/>
                <w:iCs/>
              </w:rPr>
              <w:t xml:space="preserve"> область, </w:t>
            </w:r>
            <w:proofErr w:type="spellStart"/>
            <w:r>
              <w:rPr>
                <w:i/>
                <w:iCs/>
              </w:rPr>
              <w:t>м.Новомосковськ</w:t>
            </w:r>
            <w:proofErr w:type="spellEnd"/>
            <w:r>
              <w:rPr>
                <w:i/>
                <w:iCs/>
              </w:rPr>
              <w:t>,</w:t>
            </w:r>
          </w:p>
          <w:p w:rsidR="00683731" w:rsidRDefault="00683731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rPr>
                <w:i/>
                <w:iCs/>
              </w:rPr>
              <w:t>Вул.Калнишевського,1</w:t>
            </w:r>
          </w:p>
        </w:tc>
      </w:tr>
      <w:tr w:rsidR="00ED646E">
        <w:trPr>
          <w:trHeight w:hRule="exact" w:val="9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Інформація щодо режиму роботи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683731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 xml:space="preserve">Понеділок, вівторок, четвер : з 8.00 до 17.00 </w:t>
            </w:r>
          </w:p>
          <w:p w:rsidR="00683731" w:rsidRDefault="00683731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Середа:             з 8.00 до 20.00</w:t>
            </w:r>
          </w:p>
          <w:p w:rsidR="00683731" w:rsidRPr="00683731" w:rsidRDefault="00683731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П</w:t>
            </w:r>
            <w:r w:rsidRPr="00683731">
              <w:rPr>
                <w:lang w:val="ru-RU"/>
              </w:rPr>
              <w:t>”</w:t>
            </w:r>
            <w:proofErr w:type="spellStart"/>
            <w:r>
              <w:t>ятниця</w:t>
            </w:r>
            <w:proofErr w:type="spellEnd"/>
            <w:r>
              <w:t>:         з 8.00 до 15.45</w:t>
            </w:r>
          </w:p>
        </w:tc>
      </w:tr>
      <w:tr w:rsidR="00ED646E">
        <w:trPr>
          <w:trHeight w:hRule="exact" w:val="124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 xml:space="preserve">Телефон/факс (довідки), адреса електронної пошти та </w:t>
            </w:r>
            <w:proofErr w:type="spellStart"/>
            <w:r>
              <w:t>вебсайт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731" w:rsidRDefault="00683731" w:rsidP="00683731">
            <w:pPr>
              <w:pStyle w:val="a7"/>
              <w:framePr w:w="9725" w:h="10608" w:vSpace="480" w:wrap="none" w:hAnchor="page" w:x="1689" w:y="3798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(0569)38010, (0569)380755, 0983167269</w:t>
            </w:r>
          </w:p>
          <w:p w:rsidR="00683731" w:rsidRPr="00285D9E" w:rsidRDefault="00683731" w:rsidP="00683731">
            <w:pPr>
              <w:pStyle w:val="a7"/>
              <w:framePr w:w="9725" w:h="10608" w:vSpace="480" w:wrap="none" w:hAnchor="page" w:x="1689" w:y="3798"/>
              <w:ind w:firstLine="260"/>
              <w:jc w:val="both"/>
              <w:rPr>
                <w:i/>
                <w:iCs/>
              </w:rPr>
            </w:pPr>
            <w:r w:rsidRPr="00285D9E">
              <w:rPr>
                <w:i/>
                <w:iCs/>
              </w:rPr>
              <w:t xml:space="preserve"> </w:t>
            </w:r>
            <w:hyperlink r:id="rId7" w:history="1">
              <w:r w:rsidRPr="008E4C0E">
                <w:rPr>
                  <w:rStyle w:val="aa"/>
                  <w:i/>
                  <w:iCs/>
                  <w:lang w:val="en-US"/>
                </w:rPr>
                <w:t>cnap</w:t>
              </w:r>
              <w:r w:rsidRPr="00285D9E">
                <w:rPr>
                  <w:rStyle w:val="aa"/>
                  <w:i/>
                  <w:iCs/>
                </w:rPr>
                <w:t>_</w:t>
              </w:r>
              <w:r w:rsidRPr="008E4C0E">
                <w:rPr>
                  <w:rStyle w:val="aa"/>
                  <w:i/>
                  <w:iCs/>
                  <w:lang w:val="en-US"/>
                </w:rPr>
                <w:t>nmvk</w:t>
              </w:r>
              <w:r w:rsidRPr="00285D9E">
                <w:rPr>
                  <w:rStyle w:val="aa"/>
                  <w:i/>
                  <w:iCs/>
                </w:rPr>
                <w:t>@</w:t>
              </w:r>
              <w:r w:rsidRPr="008E4C0E">
                <w:rPr>
                  <w:rStyle w:val="aa"/>
                  <w:i/>
                  <w:iCs/>
                  <w:lang w:val="en-US"/>
                </w:rPr>
                <w:t>ukr</w:t>
              </w:r>
              <w:r w:rsidRPr="00285D9E">
                <w:rPr>
                  <w:rStyle w:val="aa"/>
                  <w:i/>
                  <w:iCs/>
                </w:rPr>
                <w:t>.</w:t>
              </w:r>
              <w:r w:rsidRPr="008E4C0E">
                <w:rPr>
                  <w:rStyle w:val="aa"/>
                  <w:i/>
                  <w:iCs/>
                  <w:lang w:val="en-US"/>
                </w:rPr>
                <w:t>net</w:t>
              </w:r>
            </w:hyperlink>
          </w:p>
          <w:p w:rsidR="00ED646E" w:rsidRDefault="00683731" w:rsidP="00683731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 w:rsidRPr="00285D9E">
              <w:t xml:space="preserve"> </w:t>
            </w:r>
            <w:r>
              <w:rPr>
                <w:lang w:val="en-US"/>
              </w:rPr>
              <w:t>https</w:t>
            </w:r>
            <w:r w:rsidRPr="00285D9E">
              <w:t>//</w:t>
            </w:r>
            <w:proofErr w:type="spellStart"/>
            <w:r>
              <w:rPr>
                <w:lang w:val="en-US"/>
              </w:rPr>
              <w:t>novomoskovsk</w:t>
            </w:r>
            <w:proofErr w:type="spellEnd"/>
            <w:r w:rsidRPr="00285D9E">
              <w:t>-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85D9E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D646E">
        <w:trPr>
          <w:trHeight w:hRule="exact" w:val="408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640"/>
            </w:pPr>
            <w:r>
              <w:rPr>
                <w:b/>
                <w:bCs/>
              </w:rPr>
              <w:t>Нормативні акти, якими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rPr>
                <w:b/>
                <w:bCs/>
              </w:rPr>
              <w:t>регламентується надання адміністративної послуги</w:t>
            </w:r>
          </w:p>
        </w:tc>
      </w:tr>
      <w:tr w:rsidR="00ED646E">
        <w:trPr>
          <w:trHeight w:hRule="exact" w:val="6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Закони України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Закон України «Про внесення змін до деяких законодавчих актів України щодо протидії рейдерству»</w:t>
            </w:r>
          </w:p>
        </w:tc>
      </w:tr>
      <w:tr w:rsidR="00ED646E">
        <w:trPr>
          <w:trHeight w:hRule="exact" w:val="17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Акти Кабінету Міністрів</w:t>
            </w:r>
          </w:p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України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Постанова Кабінету Міністрів України від 25 грудня 2015 року № 1127 «Про державну реєстрацію речових прав на нерухоме майно та їх обтяжень» (зі змінами);</w:t>
            </w:r>
          </w:p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ED646E">
        <w:trPr>
          <w:trHeight w:hRule="exact" w:val="17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Акти центральних органів виконавчої влади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15024/29634</w:t>
            </w:r>
          </w:p>
        </w:tc>
      </w:tr>
      <w:tr w:rsidR="00ED646E">
        <w:trPr>
          <w:trHeight w:hRule="exact" w:val="413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ED646E">
        <w:trPr>
          <w:trHeight w:hRule="exact" w:val="6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  <w:jc w:val="center"/>
            </w:pPr>
            <w: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Підстава для отримання адміністративної послуги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Заява</w:t>
            </w:r>
          </w:p>
        </w:tc>
      </w:tr>
      <w:tr w:rsidR="00ED646E">
        <w:trPr>
          <w:trHeight w:hRule="exact" w:val="9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spacing w:after="420"/>
              <w:ind w:firstLine="0"/>
              <w:jc w:val="center"/>
            </w:pPr>
            <w:r>
              <w:t>8</w:t>
            </w:r>
          </w:p>
          <w:p w:rsidR="00ED646E" w:rsidRDefault="00ED646E">
            <w:pPr>
              <w:pStyle w:val="a7"/>
              <w:framePr w:w="9725" w:h="10608" w:vSpace="480" w:wrap="none" w:hAnchor="page" w:x="1689" w:y="3798"/>
              <w:ind w:firstLine="0"/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0"/>
            </w:pPr>
            <w:r>
              <w:t>Вичерпний перелік документів, необхідних для отримання адміністративної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Заява про скасування запису Державного реєстру речових прав на нерухоме майно;</w:t>
            </w:r>
          </w:p>
          <w:p w:rsidR="00ED646E" w:rsidRDefault="00366730">
            <w:pPr>
              <w:pStyle w:val="a7"/>
              <w:framePr w:w="9725" w:h="10608" w:vSpace="480" w:wrap="none" w:hAnchor="page" w:x="1689" w:y="3798"/>
              <w:ind w:firstLine="260"/>
              <w:jc w:val="both"/>
            </w:pPr>
            <w:r>
              <w:t>судове рішення</w:t>
            </w:r>
          </w:p>
        </w:tc>
      </w:tr>
    </w:tbl>
    <w:p w:rsidR="00ED646E" w:rsidRDefault="00ED646E">
      <w:pPr>
        <w:framePr w:w="9725" w:h="10608" w:vSpace="480" w:wrap="none" w:hAnchor="page" w:x="1689" w:y="3798"/>
        <w:spacing w:line="1" w:lineRule="exact"/>
      </w:pPr>
    </w:p>
    <w:p w:rsidR="00ED646E" w:rsidRPr="00F500C7" w:rsidRDefault="00CC4029" w:rsidP="00CC4029">
      <w:pPr>
        <w:spacing w:line="360" w:lineRule="exact"/>
        <w:jc w:val="center"/>
        <w:rPr>
          <w:rFonts w:ascii="Times New Roman" w:hAnsi="Times New Roman" w:cs="Times New Roman"/>
        </w:rPr>
      </w:pPr>
      <w:r>
        <w:t xml:space="preserve">                                     </w:t>
      </w:r>
      <w:r w:rsidR="008A2A5A">
        <w:t xml:space="preserve"> </w:t>
      </w:r>
      <w:r w:rsidR="008A2A5A" w:rsidRPr="00F500C7">
        <w:rPr>
          <w:rFonts w:ascii="Times New Roman" w:hAnsi="Times New Roman" w:cs="Times New Roman"/>
        </w:rPr>
        <w:t>Додаток 2</w:t>
      </w:r>
    </w:p>
    <w:p w:rsidR="008A2A5A" w:rsidRPr="00F500C7" w:rsidRDefault="008A2A5A" w:rsidP="00F500C7">
      <w:pPr>
        <w:spacing w:line="360" w:lineRule="exact"/>
        <w:jc w:val="right"/>
        <w:rPr>
          <w:rFonts w:ascii="Times New Roman" w:hAnsi="Times New Roman" w:cs="Times New Roman"/>
        </w:rPr>
      </w:pPr>
      <w:r w:rsidRPr="00F500C7">
        <w:rPr>
          <w:rFonts w:ascii="Times New Roman" w:hAnsi="Times New Roman" w:cs="Times New Roman"/>
        </w:rPr>
        <w:t xml:space="preserve">                        До рішення виконавчого комітету Новомосковської</w:t>
      </w:r>
    </w:p>
    <w:p w:rsidR="008A2A5A" w:rsidRPr="00F500C7" w:rsidRDefault="008A2A5A" w:rsidP="00F500C7">
      <w:pPr>
        <w:spacing w:line="360" w:lineRule="exact"/>
        <w:jc w:val="right"/>
        <w:rPr>
          <w:rFonts w:ascii="Times New Roman" w:hAnsi="Times New Roman" w:cs="Times New Roman"/>
        </w:rPr>
      </w:pPr>
      <w:r w:rsidRPr="00F500C7">
        <w:rPr>
          <w:rFonts w:ascii="Times New Roman" w:hAnsi="Times New Roman" w:cs="Times New Roman"/>
        </w:rPr>
        <w:t xml:space="preserve">                             </w:t>
      </w:r>
      <w:r w:rsidR="00F500C7">
        <w:rPr>
          <w:rFonts w:ascii="Times New Roman" w:hAnsi="Times New Roman" w:cs="Times New Roman"/>
        </w:rPr>
        <w:t xml:space="preserve">  м</w:t>
      </w:r>
      <w:r w:rsidR="0015054D">
        <w:rPr>
          <w:rFonts w:ascii="Times New Roman" w:hAnsi="Times New Roman" w:cs="Times New Roman"/>
        </w:rPr>
        <w:t>іської ради від 01.06.2021р.№404/0/6-21</w:t>
      </w:r>
    </w:p>
    <w:p w:rsidR="008A2A5A" w:rsidRDefault="008A2A5A" w:rsidP="0095468B">
      <w:pPr>
        <w:pStyle w:val="1"/>
        <w:framePr w:w="9374" w:h="1998" w:hRule="exact" w:wrap="none" w:vAnchor="page" w:hAnchor="page" w:x="1796" w:y="2519"/>
        <w:pBdr>
          <w:bottom w:val="single" w:sz="4" w:space="0" w:color="auto"/>
        </w:pBdr>
        <w:jc w:val="center"/>
      </w:pPr>
      <w:r>
        <w:t>ТИПОВА ІНФОРМАЦІЙНА КАРТКА</w:t>
      </w:r>
      <w:r>
        <w:br/>
        <w:t>адміністративної послуги зі</w:t>
      </w:r>
      <w:r>
        <w:br/>
        <w:t>скасування запису Державного реєстру речових прав на нерухоме майно,</w:t>
      </w:r>
      <w:r>
        <w:br/>
        <w:t>скасування державної реєстрації речових прав на нерухоме майно та їх</w:t>
      </w:r>
      <w:r>
        <w:br/>
        <w:t>обтяжень, скасування рішення державного реєстратора (за судовим рішенням)</w:t>
      </w:r>
    </w:p>
    <w:p w:rsidR="0095468B" w:rsidRDefault="0095468B" w:rsidP="0095468B">
      <w:pPr>
        <w:pStyle w:val="1"/>
        <w:framePr w:w="9374" w:h="1998" w:hRule="exact" w:wrap="none" w:vAnchor="page" w:hAnchor="page" w:x="1796" w:y="2519"/>
        <w:pBdr>
          <w:bottom w:val="single" w:sz="4" w:space="0" w:color="auto"/>
        </w:pBdr>
        <w:jc w:val="center"/>
        <w:rPr>
          <w:sz w:val="24"/>
          <w:szCs w:val="24"/>
        </w:rPr>
      </w:pPr>
    </w:p>
    <w:p w:rsidR="00C63C79" w:rsidRPr="004A1930" w:rsidRDefault="008A2A5A" w:rsidP="0095468B">
      <w:pPr>
        <w:pStyle w:val="1"/>
        <w:framePr w:w="9374" w:h="1998" w:hRule="exact" w:wrap="none" w:vAnchor="page" w:hAnchor="page" w:x="1796" w:y="2519"/>
        <w:pBdr>
          <w:bottom w:val="single" w:sz="4" w:space="0" w:color="auto"/>
        </w:pBdr>
        <w:jc w:val="center"/>
        <w:rPr>
          <w:b w:val="0"/>
          <w:sz w:val="24"/>
          <w:szCs w:val="24"/>
        </w:rPr>
      </w:pPr>
      <w:r w:rsidRPr="004A1930">
        <w:rPr>
          <w:b w:val="0"/>
          <w:sz w:val="24"/>
          <w:szCs w:val="24"/>
        </w:rPr>
        <w:t xml:space="preserve">Центр надання адміністративних послуг </w:t>
      </w:r>
      <w:r w:rsidR="00C63C79" w:rsidRPr="004A1930">
        <w:rPr>
          <w:b w:val="0"/>
          <w:sz w:val="24"/>
          <w:szCs w:val="24"/>
        </w:rPr>
        <w:t xml:space="preserve">виконавчого комітету </w:t>
      </w:r>
    </w:p>
    <w:p w:rsidR="008A2A5A" w:rsidRPr="004A1930" w:rsidRDefault="008A2A5A" w:rsidP="0095468B">
      <w:pPr>
        <w:pStyle w:val="1"/>
        <w:framePr w:w="9374" w:h="1998" w:hRule="exact" w:wrap="none" w:vAnchor="page" w:hAnchor="page" w:x="1796" w:y="2519"/>
        <w:pBdr>
          <w:bottom w:val="single" w:sz="4" w:space="0" w:color="auto"/>
        </w:pBdr>
        <w:jc w:val="center"/>
        <w:rPr>
          <w:b w:val="0"/>
        </w:rPr>
      </w:pPr>
    </w:p>
    <w:p w:rsidR="00ED646E" w:rsidRPr="004A1930" w:rsidRDefault="00ED646E">
      <w:pPr>
        <w:spacing w:line="360" w:lineRule="exact"/>
      </w:pPr>
    </w:p>
    <w:p w:rsidR="00ED646E" w:rsidRPr="004A1930" w:rsidRDefault="00ED646E">
      <w:pPr>
        <w:spacing w:line="360" w:lineRule="exact"/>
      </w:pPr>
    </w:p>
    <w:p w:rsidR="00ED646E" w:rsidRPr="004A1930" w:rsidRDefault="00ED646E">
      <w:pPr>
        <w:spacing w:line="360" w:lineRule="exact"/>
      </w:pPr>
    </w:p>
    <w:p w:rsidR="00ED646E" w:rsidRPr="004A1930" w:rsidRDefault="00ED646E">
      <w:pPr>
        <w:spacing w:line="360" w:lineRule="exact"/>
      </w:pPr>
    </w:p>
    <w:p w:rsidR="00ED646E" w:rsidRPr="004A1930" w:rsidRDefault="00ED646E">
      <w:pPr>
        <w:spacing w:line="360" w:lineRule="exact"/>
      </w:pPr>
    </w:p>
    <w:p w:rsidR="00ED646E" w:rsidRPr="004A1930" w:rsidRDefault="00ED646E">
      <w:pPr>
        <w:spacing w:line="360" w:lineRule="exact"/>
      </w:pPr>
    </w:p>
    <w:p w:rsidR="008A2A5A" w:rsidRPr="004A1930" w:rsidRDefault="00C63C79" w:rsidP="008A2A5A">
      <w:pPr>
        <w:pStyle w:val="a9"/>
        <w:framePr w:w="9269" w:h="288" w:wrap="none" w:vAnchor="page" w:hAnchor="page" w:x="1886" w:y="4539"/>
        <w:rPr>
          <w:sz w:val="24"/>
          <w:szCs w:val="24"/>
          <w:lang w:val="uk-UA"/>
        </w:rPr>
      </w:pPr>
      <w:r w:rsidRPr="004A1930">
        <w:rPr>
          <w:sz w:val="24"/>
          <w:szCs w:val="24"/>
          <w:lang w:val="uk-UA"/>
        </w:rPr>
        <w:t xml:space="preserve">                                                       Новомосковської міської ради </w:t>
      </w:r>
    </w:p>
    <w:p w:rsidR="00ED646E" w:rsidRDefault="00ED646E">
      <w:pPr>
        <w:spacing w:line="360" w:lineRule="exact"/>
      </w:pPr>
    </w:p>
    <w:p w:rsidR="008A2A5A" w:rsidRDefault="008A2A5A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360" w:lineRule="exact"/>
      </w:pPr>
    </w:p>
    <w:p w:rsidR="00ED646E" w:rsidRDefault="00ED646E">
      <w:pPr>
        <w:spacing w:line="1" w:lineRule="exact"/>
        <w:sectPr w:rsidR="00ED646E">
          <w:pgSz w:w="11900" w:h="16840"/>
          <w:pgMar w:top="1110" w:right="487" w:bottom="36" w:left="234" w:header="68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058"/>
        <w:gridCol w:w="6250"/>
      </w:tblGrid>
      <w:tr w:rsidR="00D1616E" w:rsidTr="00D1616E">
        <w:trPr>
          <w:trHeight w:hRule="exact" w:val="709"/>
          <w:jc w:val="center"/>
        </w:trPr>
        <w:tc>
          <w:tcPr>
            <w:tcW w:w="9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616E" w:rsidRDefault="00D1616E" w:rsidP="00D1616E">
            <w:pPr>
              <w:pStyle w:val="a7"/>
              <w:ind w:firstLine="0"/>
              <w:jc w:val="right"/>
            </w:pPr>
            <w:r>
              <w:lastRenderedPageBreak/>
              <w:t>Продовження додатку 2</w:t>
            </w:r>
          </w:p>
          <w:p w:rsidR="00D1616E" w:rsidRDefault="00D1616E" w:rsidP="00D1616E">
            <w:pPr>
              <w:pStyle w:val="a7"/>
              <w:ind w:firstLine="0"/>
            </w:pPr>
            <w:r>
              <w:t xml:space="preserve">До рішення виконавчого комітету Новомосковської міської ради від </w:t>
            </w:r>
            <w:r w:rsidR="0015054D">
              <w:t>01.06.2021р.№404/0/6-21</w:t>
            </w:r>
            <w:bookmarkStart w:id="0" w:name="_GoBack"/>
            <w:bookmarkEnd w:id="0"/>
          </w:p>
          <w:p w:rsidR="00D1616E" w:rsidRPr="00D1616E" w:rsidRDefault="00D1616E" w:rsidP="00D1616E">
            <w:pPr>
              <w:pStyle w:val="a7"/>
              <w:ind w:firstLine="0"/>
            </w:pPr>
          </w:p>
        </w:tc>
      </w:tr>
      <w:tr w:rsidR="00ED646E" w:rsidTr="00C63C79">
        <w:trPr>
          <w:trHeight w:hRule="exact" w:val="41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ED646E">
            <w:pPr>
              <w:rPr>
                <w:sz w:val="10"/>
                <w:szCs w:val="10"/>
              </w:rPr>
            </w:pPr>
          </w:p>
          <w:p w:rsidR="00C63C79" w:rsidRDefault="00C63C79">
            <w:pPr>
              <w:rPr>
                <w:sz w:val="10"/>
                <w:szCs w:val="10"/>
              </w:rPr>
            </w:pPr>
          </w:p>
          <w:p w:rsidR="00C63C79" w:rsidRDefault="00C63C79">
            <w:pPr>
              <w:rPr>
                <w:sz w:val="10"/>
                <w:szCs w:val="10"/>
              </w:rPr>
            </w:pPr>
          </w:p>
          <w:p w:rsidR="00C63C79" w:rsidRDefault="00C63C7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ind w:firstLine="0"/>
            </w:pPr>
            <w:r>
              <w:t>послуги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46E" w:rsidRDefault="00ED646E">
            <w:pPr>
              <w:rPr>
                <w:sz w:val="10"/>
                <w:szCs w:val="10"/>
              </w:rPr>
            </w:pPr>
          </w:p>
        </w:tc>
      </w:tr>
      <w:tr w:rsidR="00ED646E">
        <w:trPr>
          <w:trHeight w:hRule="exact" w:val="9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ind w:firstLine="0"/>
            </w:pPr>
            <w: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jc w:val="both"/>
            </w:pPr>
            <w:r>
              <w:t>У паперовій формі</w:t>
            </w:r>
          </w:p>
        </w:tc>
      </w:tr>
      <w:tr w:rsidR="00ED646E">
        <w:trPr>
          <w:trHeight w:hRule="exact" w:val="96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ind w:firstLine="0"/>
            </w:pPr>
            <w:r>
              <w:t>Платність (безоплатність) надання адміністративної послуги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jc w:val="both"/>
            </w:pPr>
            <w:r>
              <w:t>Безоплатно</w:t>
            </w:r>
          </w:p>
        </w:tc>
      </w:tr>
      <w:tr w:rsidR="00ED646E">
        <w:trPr>
          <w:trHeight w:hRule="exact" w:val="68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ind w:firstLine="0"/>
            </w:pPr>
            <w:r>
              <w:t>Строк надання адміністративної послуги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jc w:val="both"/>
            </w:pPr>
            <w:r>
              <w:t>Надається у день прийняття заяви</w:t>
            </w:r>
          </w:p>
        </w:tc>
      </w:tr>
      <w:tr w:rsidR="00ED646E">
        <w:trPr>
          <w:trHeight w:hRule="exact" w:val="427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t>Перелік підстав для відмови у державній реєстрації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numPr>
                <w:ilvl w:val="0"/>
                <w:numId w:val="1"/>
              </w:numPr>
              <w:tabs>
                <w:tab w:val="left" w:pos="638"/>
              </w:tabs>
              <w:ind w:firstLine="220"/>
              <w:jc w:val="both"/>
            </w:pPr>
            <w:r>
              <w:t>подані документи не відповідають вимогам, встановленим цим Законом;</w:t>
            </w:r>
          </w:p>
          <w:p w:rsidR="00ED646E" w:rsidRDefault="00366730">
            <w:pPr>
              <w:pStyle w:val="a7"/>
              <w:numPr>
                <w:ilvl w:val="0"/>
                <w:numId w:val="1"/>
              </w:numPr>
              <w:tabs>
                <w:tab w:val="left" w:pos="638"/>
              </w:tabs>
              <w:ind w:firstLine="220"/>
              <w:jc w:val="both"/>
            </w:pPr>
            <w: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ED646E" w:rsidRDefault="00366730">
            <w:pPr>
              <w:pStyle w:val="a7"/>
              <w:numPr>
                <w:ilvl w:val="0"/>
                <w:numId w:val="1"/>
              </w:numPr>
              <w:tabs>
                <w:tab w:val="left" w:pos="638"/>
              </w:tabs>
              <w:ind w:firstLine="220"/>
              <w:jc w:val="both"/>
            </w:pPr>
            <w: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ED646E" w:rsidRDefault="00366730">
            <w:pPr>
              <w:pStyle w:val="a7"/>
              <w:numPr>
                <w:ilvl w:val="0"/>
                <w:numId w:val="1"/>
              </w:numPr>
              <w:tabs>
                <w:tab w:val="left" w:pos="638"/>
              </w:tabs>
              <w:ind w:firstLine="220"/>
              <w:jc w:val="both"/>
            </w:pPr>
            <w:r>
              <w:t xml:space="preserve">після завершення строку, встановленого </w:t>
            </w:r>
            <w:hyperlink r:id="rId8" w:history="1">
              <w:r>
                <w:t>частиною</w:t>
              </w:r>
            </w:hyperlink>
            <w:r>
              <w:t xml:space="preserve"> </w:t>
            </w:r>
            <w:hyperlink r:id="rId9" w:history="1">
              <w:r>
                <w:t xml:space="preserve">третьою </w:t>
              </w:r>
            </w:hyperlink>
            <w:r>
              <w:t>статті 23 цього Закону,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ED646E" w:rsidRDefault="00366730">
            <w:pPr>
              <w:pStyle w:val="a7"/>
              <w:numPr>
                <w:ilvl w:val="0"/>
                <w:numId w:val="1"/>
              </w:numPr>
              <w:tabs>
                <w:tab w:val="left" w:pos="638"/>
              </w:tabs>
              <w:ind w:firstLine="220"/>
              <w:jc w:val="both"/>
            </w:pPr>
            <w:r>
              <w:t>заявником подано ті самі документи, на підставі яких заявлене речове право, обтяження вже зареєстровано у Державному реєстрі прав</w:t>
            </w:r>
          </w:p>
        </w:tc>
      </w:tr>
      <w:tr w:rsidR="00ED646E">
        <w:trPr>
          <w:trHeight w:hRule="exact" w:val="20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t>Результат надання адміністративної послуги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firstLine="220"/>
              <w:jc w:val="both"/>
            </w:pPr>
            <w:r>
              <w:t>прийняття рішення про скасування;</w:t>
            </w:r>
          </w:p>
          <w:p w:rsidR="00ED646E" w:rsidRDefault="00366730">
            <w:pPr>
              <w:pStyle w:val="a7"/>
              <w:ind w:firstLine="440"/>
              <w:jc w:val="both"/>
            </w:pPr>
            <w:r>
              <w:t>внесення запису про скасування/скасування державної реєстрації речових прав на нерухоме майно та їх обтяжень;</w:t>
            </w:r>
          </w:p>
          <w:p w:rsidR="00ED646E" w:rsidRDefault="00366730">
            <w:pPr>
              <w:pStyle w:val="a7"/>
              <w:ind w:firstLine="440"/>
              <w:jc w:val="both"/>
            </w:pPr>
            <w:r>
              <w:t>формування витягу з Державного реєстру речових прав на нерухоме майно про проведену державну реєстрацію прав;</w:t>
            </w:r>
          </w:p>
          <w:p w:rsidR="00ED646E" w:rsidRDefault="00366730">
            <w:pPr>
              <w:pStyle w:val="a7"/>
              <w:numPr>
                <w:ilvl w:val="0"/>
                <w:numId w:val="2"/>
              </w:numPr>
              <w:tabs>
                <w:tab w:val="left" w:pos="440"/>
              </w:tabs>
            </w:pPr>
            <w:r>
              <w:t>рішення про відмову у скасуванні</w:t>
            </w:r>
          </w:p>
        </w:tc>
      </w:tr>
      <w:tr w:rsidR="00ED646E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46E" w:rsidRDefault="00366730">
            <w:pPr>
              <w:pStyle w:val="a7"/>
              <w:ind w:firstLine="0"/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46E" w:rsidRDefault="00366730">
            <w:pPr>
              <w:pStyle w:val="a7"/>
              <w:ind w:firstLine="0"/>
            </w:pPr>
            <w:r>
              <w:t>Способи отримання відповіді (результату)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6E" w:rsidRDefault="00366730">
            <w:pPr>
              <w:pStyle w:val="a7"/>
              <w:ind w:firstLine="220"/>
              <w:jc w:val="both"/>
            </w:pPr>
            <w:r>
              <w:t>Через центр надання адміністративних послуг або безпосередньо державним реєстратором;</w:t>
            </w:r>
          </w:p>
          <w:p w:rsidR="00ED646E" w:rsidRDefault="00366730">
            <w:pPr>
              <w:pStyle w:val="a7"/>
              <w:ind w:firstLine="220"/>
              <w:jc w:val="both"/>
            </w:pPr>
            <w:proofErr w:type="spellStart"/>
            <w:r>
              <w:t>Вебпортал</w:t>
            </w:r>
            <w:proofErr w:type="spellEnd"/>
            <w:r>
              <w:t xml:space="preserve"> Мін’юсту*</w:t>
            </w:r>
          </w:p>
        </w:tc>
      </w:tr>
    </w:tbl>
    <w:p w:rsidR="00ED646E" w:rsidRDefault="00366730">
      <w:pPr>
        <w:pStyle w:val="a9"/>
      </w:pPr>
      <w:r>
        <w:rPr>
          <w:lang w:val="uk-UA" w:eastAsia="uk-UA" w:bidi="uk-UA"/>
        </w:rPr>
        <w:t xml:space="preserve">*Після </w:t>
      </w:r>
      <w:proofErr w:type="spellStart"/>
      <w:r>
        <w:t>доопрацювання</w:t>
      </w:r>
      <w:proofErr w:type="spellEnd"/>
      <w:r>
        <w:t xml:space="preserve"> порталу </w:t>
      </w:r>
      <w:proofErr w:type="spellStart"/>
      <w:r>
        <w:t>електронних</w:t>
      </w:r>
      <w:proofErr w:type="spellEnd"/>
      <w:r>
        <w:t xml:space="preserve"> </w:t>
      </w:r>
      <w:r>
        <w:rPr>
          <w:lang w:val="uk-UA" w:eastAsia="uk-UA" w:bidi="uk-UA"/>
        </w:rPr>
        <w:t xml:space="preserve">сервісів,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забезпечувати</w:t>
      </w:r>
      <w:proofErr w:type="spellEnd"/>
      <w:r>
        <w:t xml:space="preserve"> </w:t>
      </w:r>
      <w:r>
        <w:rPr>
          <w:lang w:val="uk-UA" w:eastAsia="uk-UA" w:bidi="uk-UA"/>
        </w:rPr>
        <w:t xml:space="preserve">можливість </w:t>
      </w:r>
      <w:proofErr w:type="spellStart"/>
      <w:r>
        <w:t>подання</w:t>
      </w:r>
      <w:proofErr w:type="spellEnd"/>
      <w:r>
        <w:t xml:space="preserve"> таких </w:t>
      </w:r>
      <w:r>
        <w:rPr>
          <w:lang w:val="uk-UA" w:eastAsia="uk-UA" w:bidi="uk-UA"/>
        </w:rPr>
        <w:t xml:space="preserve">документів </w:t>
      </w:r>
      <w:r>
        <w:t xml:space="preserve">в </w:t>
      </w:r>
      <w:r>
        <w:rPr>
          <w:lang w:val="uk-UA" w:eastAsia="uk-UA" w:bidi="uk-UA"/>
        </w:rPr>
        <w:t>електронній формі</w:t>
      </w:r>
    </w:p>
    <w:p w:rsidR="00683731" w:rsidRDefault="00683731">
      <w:pPr>
        <w:pStyle w:val="11"/>
        <w:keepNext/>
        <w:keepLines/>
      </w:pPr>
    </w:p>
    <w:p w:rsidR="00683731" w:rsidRDefault="00683731">
      <w:pPr>
        <w:pStyle w:val="11"/>
        <w:keepNext/>
        <w:keepLines/>
      </w:pPr>
    </w:p>
    <w:p w:rsidR="00683731" w:rsidRDefault="00683731">
      <w:pPr>
        <w:pStyle w:val="11"/>
        <w:keepNext/>
        <w:keepLines/>
      </w:pPr>
    </w:p>
    <w:p w:rsidR="00ED646E" w:rsidRDefault="005936D9">
      <w:pPr>
        <w:pStyle w:val="11"/>
        <w:keepNext/>
        <w:keepLines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2.4pt;margin-top:49.2pt;width:122.4pt;height:19.9pt;z-index:-251658752;mso-position-horizontal-relative:page" filled="f" stroked="f">
            <v:textbox inset="0,0,0,0">
              <w:txbxContent>
                <w:p w:rsidR="00ED646E" w:rsidRDefault="00ED646E">
                  <w:pPr>
                    <w:pStyle w:val="1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side="left" anchorx="page"/>
          </v:shape>
        </w:pict>
      </w:r>
      <w:r w:rsidR="00AB321C">
        <w:t>Керуючий справами                                                                        Яків  КЛИМЕНОВ</w:t>
      </w:r>
    </w:p>
    <w:sectPr w:rsidR="00ED646E" w:rsidSect="00D1616E">
      <w:headerReference w:type="default" r:id="rId10"/>
      <w:pgSz w:w="11900" w:h="16840"/>
      <w:pgMar w:top="993" w:right="488" w:bottom="1134" w:left="1672" w:header="0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D9" w:rsidRDefault="005936D9" w:rsidP="00ED646E">
      <w:r>
        <w:separator/>
      </w:r>
    </w:p>
  </w:endnote>
  <w:endnote w:type="continuationSeparator" w:id="0">
    <w:p w:rsidR="005936D9" w:rsidRDefault="005936D9" w:rsidP="00ED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D9" w:rsidRDefault="005936D9"/>
  </w:footnote>
  <w:footnote w:type="continuationSeparator" w:id="0">
    <w:p w:rsidR="005936D9" w:rsidRDefault="00593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6E" w:rsidRDefault="005936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15pt;margin-top:24.3pt;width:5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D646E" w:rsidRDefault="00366730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707E"/>
    <w:multiLevelType w:val="multilevel"/>
    <w:tmpl w:val="DFC2B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7D5107"/>
    <w:multiLevelType w:val="multilevel"/>
    <w:tmpl w:val="1A429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646E"/>
    <w:rsid w:val="0015054D"/>
    <w:rsid w:val="001670AD"/>
    <w:rsid w:val="00366730"/>
    <w:rsid w:val="003F7373"/>
    <w:rsid w:val="004A1930"/>
    <w:rsid w:val="005936D9"/>
    <w:rsid w:val="006121B1"/>
    <w:rsid w:val="00673671"/>
    <w:rsid w:val="00683731"/>
    <w:rsid w:val="00704B96"/>
    <w:rsid w:val="008513EF"/>
    <w:rsid w:val="008A2A5A"/>
    <w:rsid w:val="00900486"/>
    <w:rsid w:val="00926EA4"/>
    <w:rsid w:val="0095468B"/>
    <w:rsid w:val="00A0528F"/>
    <w:rsid w:val="00AB321C"/>
    <w:rsid w:val="00C63C79"/>
    <w:rsid w:val="00CC4029"/>
    <w:rsid w:val="00D1616E"/>
    <w:rsid w:val="00E53ABF"/>
    <w:rsid w:val="00ED646E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6CCD0F-99EE-4185-BB47-1D61322A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4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D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ED6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ED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ED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ED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D6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ED646E"/>
    <w:pPr>
      <w:spacing w:line="19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ED646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ED646E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ED646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0">
    <w:name w:val="Колонтитул (2)"/>
    <w:basedOn w:val="a"/>
    <w:link w:val="2"/>
    <w:rsid w:val="00ED646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ED646E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683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%23n2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%23n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Общий</cp:lastModifiedBy>
  <cp:revision>12</cp:revision>
  <cp:lastPrinted>2021-05-18T06:42:00Z</cp:lastPrinted>
  <dcterms:created xsi:type="dcterms:W3CDTF">2021-05-13T08:21:00Z</dcterms:created>
  <dcterms:modified xsi:type="dcterms:W3CDTF">2021-06-04T11:53:00Z</dcterms:modified>
</cp:coreProperties>
</file>