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A5" w:rsidRDefault="00361A72" w:rsidP="00F6215F">
      <w:pPr>
        <w:pStyle w:val="1"/>
        <w:framePr w:w="9696" w:h="2467" w:wrap="none" w:hAnchor="page" w:x="1647" w:y="1"/>
        <w:tabs>
          <w:tab w:val="left" w:leader="underscore" w:pos="7060"/>
          <w:tab w:val="left" w:leader="underscore" w:pos="7088"/>
        </w:tabs>
        <w:spacing w:after="260"/>
        <w:ind w:left="3820" w:right="49"/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                              Додаток 5</w:t>
      </w:r>
    </w:p>
    <w:p w:rsidR="00361A72" w:rsidRDefault="00361A72" w:rsidP="00361A72">
      <w:pPr>
        <w:pStyle w:val="1"/>
        <w:framePr w:w="9696" w:h="2467" w:wrap="none" w:hAnchor="page" w:x="1647" w:y="1"/>
        <w:tabs>
          <w:tab w:val="left" w:leader="underscore" w:pos="7060"/>
          <w:tab w:val="left" w:leader="underscore" w:pos="7088"/>
        </w:tabs>
        <w:ind w:left="3820" w:right="49"/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до рішення виконавчого комітету Новомосковської</w:t>
      </w:r>
    </w:p>
    <w:p w:rsidR="00361A72" w:rsidRPr="00361A72" w:rsidRDefault="00361A72" w:rsidP="00F6215F">
      <w:pPr>
        <w:pStyle w:val="1"/>
        <w:framePr w:w="9696" w:h="2467" w:wrap="none" w:hAnchor="page" w:x="1647" w:y="1"/>
        <w:tabs>
          <w:tab w:val="left" w:leader="underscore" w:pos="7060"/>
          <w:tab w:val="left" w:leader="underscore" w:pos="7088"/>
        </w:tabs>
        <w:spacing w:after="260"/>
        <w:ind w:left="3820" w:right="49"/>
        <w:jc w:val="left"/>
        <w:rPr>
          <w:lang w:val="uk-UA"/>
        </w:rPr>
      </w:pPr>
      <w:r>
        <w:rPr>
          <w:b w:val="0"/>
          <w:bCs w:val="0"/>
          <w:lang w:val="uk-UA"/>
        </w:rPr>
        <w:t>міської ради від</w:t>
      </w:r>
      <w:r w:rsidR="005B69C9">
        <w:rPr>
          <w:b w:val="0"/>
          <w:bCs w:val="0"/>
          <w:lang w:val="uk-UA"/>
        </w:rPr>
        <w:t xml:space="preserve"> 01.06.2021р.№404/0/6-21</w:t>
      </w:r>
    </w:p>
    <w:p w:rsidR="008939A5" w:rsidRPr="00361A72" w:rsidRDefault="00054D1A" w:rsidP="003E15AF">
      <w:pPr>
        <w:pStyle w:val="1"/>
        <w:framePr w:w="9696" w:h="2467" w:wrap="none" w:hAnchor="page" w:x="1647" w:y="1"/>
        <w:rPr>
          <w:lang w:val="uk-UA"/>
        </w:rPr>
      </w:pPr>
      <w:r>
        <w:rPr>
          <w:lang w:val="uk-UA" w:eastAsia="uk-UA" w:bidi="uk-UA"/>
        </w:rPr>
        <w:t xml:space="preserve">ІНФОРМАЦІЙНА </w:t>
      </w:r>
      <w:r w:rsidRPr="00361A72">
        <w:rPr>
          <w:lang w:val="uk-UA"/>
        </w:rPr>
        <w:t>КАРТКА</w:t>
      </w:r>
      <w:r w:rsidRPr="00361A72">
        <w:rPr>
          <w:lang w:val="uk-UA"/>
        </w:rPr>
        <w:br/>
      </w:r>
      <w:r>
        <w:rPr>
          <w:lang w:val="uk-UA" w:eastAsia="uk-UA" w:bidi="uk-UA"/>
        </w:rPr>
        <w:t xml:space="preserve">адміністративної </w:t>
      </w:r>
      <w:r w:rsidRPr="00361A72">
        <w:rPr>
          <w:lang w:val="uk-UA"/>
        </w:rPr>
        <w:t>послуги щодо</w:t>
      </w:r>
      <w:r w:rsidRPr="00361A72">
        <w:rPr>
          <w:lang w:val="uk-UA"/>
        </w:rPr>
        <w:br/>
        <w:t xml:space="preserve">заборони вчинення </w:t>
      </w:r>
      <w:r>
        <w:rPr>
          <w:lang w:val="uk-UA" w:eastAsia="uk-UA" w:bidi="uk-UA"/>
        </w:rPr>
        <w:t>реєстраційних дій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043"/>
        <w:gridCol w:w="6259"/>
      </w:tblGrid>
      <w:tr w:rsidR="008939A5" w:rsidTr="003E15AF">
        <w:trPr>
          <w:trHeight w:hRule="exact" w:val="691"/>
        </w:trPr>
        <w:tc>
          <w:tcPr>
            <w:tcW w:w="9739" w:type="dxa"/>
            <w:gridSpan w:val="3"/>
            <w:shd w:val="clear" w:color="auto" w:fill="auto"/>
            <w:vAlign w:val="bottom"/>
          </w:tcPr>
          <w:p w:rsidR="008939A5" w:rsidRPr="00DB4043" w:rsidRDefault="00054D1A">
            <w:pPr>
              <w:pStyle w:val="a7"/>
              <w:framePr w:w="9739" w:h="11179" w:vSpace="485" w:wrap="none" w:hAnchor="page" w:x="1680" w:y="3203"/>
              <w:jc w:val="center"/>
            </w:pPr>
            <w:r w:rsidRPr="00DB4043">
              <w:rPr>
                <w:bCs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8939A5">
        <w:trPr>
          <w:trHeight w:hRule="exact" w:val="9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Місцезнаходження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A72" w:rsidRPr="00361A72" w:rsidRDefault="00361A72" w:rsidP="00361A72">
            <w:pPr>
              <w:pStyle w:val="a7"/>
              <w:framePr w:w="9739" w:h="11179" w:vSpace="485" w:wrap="none" w:hAnchor="page" w:x="1680" w:y="3203"/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</w:t>
            </w:r>
            <w:r w:rsidRPr="00361A72">
              <w:rPr>
                <w:i/>
              </w:rPr>
              <w:t xml:space="preserve">51200, Дніпропетровська область, </w:t>
            </w:r>
            <w:proofErr w:type="spellStart"/>
            <w:r w:rsidRPr="00361A72">
              <w:rPr>
                <w:i/>
              </w:rPr>
              <w:t>м.Новомосковськ</w:t>
            </w:r>
            <w:proofErr w:type="spellEnd"/>
            <w:r w:rsidRPr="00361A72">
              <w:rPr>
                <w:i/>
              </w:rPr>
              <w:t xml:space="preserve">,  </w:t>
            </w:r>
          </w:p>
          <w:p w:rsidR="008939A5" w:rsidRDefault="00361A72" w:rsidP="00361A72">
            <w:pPr>
              <w:pStyle w:val="a7"/>
              <w:framePr w:w="9739" w:h="11179" w:vSpace="485" w:wrap="none" w:hAnchor="page" w:x="1680" w:y="3203"/>
              <w:jc w:val="both"/>
            </w:pPr>
            <w:r w:rsidRPr="00361A72">
              <w:rPr>
                <w:i/>
              </w:rPr>
              <w:t>вулиця Калнишевського,1</w:t>
            </w:r>
          </w:p>
        </w:tc>
      </w:tr>
      <w:tr w:rsidR="008939A5">
        <w:trPr>
          <w:trHeight w:hRule="exact" w:val="9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Інформація щодо режиму роботи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A72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Понеділок, вівторок, четвер :   з 8.00 до 17.00</w:t>
            </w:r>
          </w:p>
          <w:p w:rsidR="00361A72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Середа :     з 8.00 до 20.00</w:t>
            </w:r>
          </w:p>
          <w:p w:rsidR="008939A5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rPr>
                <w:i/>
                <w:iCs/>
              </w:rPr>
              <w:t>П</w:t>
            </w:r>
            <w:r w:rsidRPr="00285D9E">
              <w:rPr>
                <w:i/>
                <w:iCs/>
                <w:lang w:val="ru-RU"/>
              </w:rPr>
              <w:t>’</w:t>
            </w:r>
            <w:proofErr w:type="spellStart"/>
            <w:r>
              <w:rPr>
                <w:i/>
                <w:iCs/>
              </w:rPr>
              <w:t>ятниця</w:t>
            </w:r>
            <w:proofErr w:type="spellEnd"/>
            <w:r>
              <w:rPr>
                <w:i/>
                <w:iCs/>
              </w:rPr>
              <w:t>: з 8.00 до 15.45</w:t>
            </w:r>
          </w:p>
        </w:tc>
      </w:tr>
      <w:tr w:rsidR="008939A5">
        <w:trPr>
          <w:trHeight w:hRule="exact" w:val="12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 xml:space="preserve">Телефон/факс (довідки), адреса електронної пошти та </w:t>
            </w:r>
            <w:proofErr w:type="spellStart"/>
            <w:r>
              <w:t>вебсайт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A72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(0569)38010, (0569)380755, 0983167269</w:t>
            </w:r>
          </w:p>
          <w:p w:rsidR="00361A72" w:rsidRPr="00285D9E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 w:rsidRPr="00285D9E">
              <w:rPr>
                <w:i/>
                <w:iCs/>
              </w:rPr>
              <w:t xml:space="preserve"> </w:t>
            </w:r>
            <w:hyperlink r:id="rId7" w:history="1">
              <w:r w:rsidRPr="008E4C0E">
                <w:rPr>
                  <w:rStyle w:val="aa"/>
                  <w:i/>
                  <w:iCs/>
                  <w:lang w:val="en-US"/>
                </w:rPr>
                <w:t>cnap</w:t>
              </w:r>
              <w:r w:rsidRPr="00285D9E">
                <w:rPr>
                  <w:rStyle w:val="aa"/>
                  <w:i/>
                  <w:iCs/>
                </w:rPr>
                <w:t>_</w:t>
              </w:r>
              <w:r w:rsidRPr="008E4C0E">
                <w:rPr>
                  <w:rStyle w:val="aa"/>
                  <w:i/>
                  <w:iCs/>
                  <w:lang w:val="en-US"/>
                </w:rPr>
                <w:t>nmvk</w:t>
              </w:r>
              <w:r w:rsidRPr="00285D9E">
                <w:rPr>
                  <w:rStyle w:val="aa"/>
                  <w:i/>
                  <w:iCs/>
                </w:rPr>
                <w:t>@</w:t>
              </w:r>
              <w:r w:rsidRPr="008E4C0E">
                <w:rPr>
                  <w:rStyle w:val="aa"/>
                  <w:i/>
                  <w:iCs/>
                  <w:lang w:val="en-US"/>
                </w:rPr>
                <w:t>ukr</w:t>
              </w:r>
              <w:r w:rsidRPr="00285D9E">
                <w:rPr>
                  <w:rStyle w:val="aa"/>
                  <w:i/>
                  <w:iCs/>
                </w:rPr>
                <w:t>.</w:t>
              </w:r>
              <w:r w:rsidRPr="008E4C0E">
                <w:rPr>
                  <w:rStyle w:val="aa"/>
                  <w:i/>
                  <w:iCs/>
                  <w:lang w:val="en-US"/>
                </w:rPr>
                <w:t>net</w:t>
              </w:r>
            </w:hyperlink>
          </w:p>
          <w:p w:rsidR="008939A5" w:rsidRDefault="00361A72" w:rsidP="00361A72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 w:rsidRPr="00285D9E">
              <w:t xml:space="preserve"> </w:t>
            </w:r>
            <w:r>
              <w:rPr>
                <w:lang w:val="en-US"/>
              </w:rPr>
              <w:t>https</w:t>
            </w:r>
            <w:r w:rsidRPr="00285D9E">
              <w:t>//</w:t>
            </w:r>
            <w:proofErr w:type="spellStart"/>
            <w:r>
              <w:rPr>
                <w:lang w:val="en-US"/>
              </w:rPr>
              <w:t>novomoskovsk</w:t>
            </w:r>
            <w:proofErr w:type="spellEnd"/>
            <w:r w:rsidRPr="00285D9E">
              <w:t>-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8939A5">
        <w:trPr>
          <w:trHeight w:hRule="exact" w:val="413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640"/>
            </w:pPr>
            <w:r>
              <w:rPr>
                <w:b/>
                <w:bCs/>
              </w:rPr>
              <w:t>Нормативні акти, якими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rPr>
                <w:b/>
                <w:bCs/>
              </w:rPr>
              <w:t>регламентується надання адміністративної послуги</w:t>
            </w:r>
          </w:p>
        </w:tc>
      </w:tr>
      <w:tr w:rsidR="008939A5">
        <w:trPr>
          <w:trHeight w:hRule="exact" w:val="6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Закони 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Закон України «Про державну реєстрацію речових прав на нерухоме майно та їх обтяжень»</w:t>
            </w:r>
          </w:p>
        </w:tc>
      </w:tr>
      <w:tr w:rsidR="008939A5">
        <w:trPr>
          <w:trHeight w:hRule="exact" w:val="17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Акти Кабінету Міністрів</w:t>
            </w:r>
          </w:p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</w:t>
            </w:r>
          </w:p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8939A5">
        <w:trPr>
          <w:trHeight w:hRule="exact" w:val="17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Акти центральних органів виконавчої влади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зареєстровано у Міністерстві юстиції України 21 листопада 2016 року за № 1504/29634</w:t>
            </w:r>
          </w:p>
        </w:tc>
      </w:tr>
      <w:tr w:rsidR="008939A5">
        <w:trPr>
          <w:trHeight w:hRule="exact" w:val="413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8939A5">
        <w:trPr>
          <w:trHeight w:hRule="exact" w:val="123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  <w:jc w:val="center"/>
            </w:pPr>
            <w: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Підстава для отримання адміністративної послуги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Заява власника об’єкта нерухомого майна про заборону вчинення реєстраційних дій щодо власного об’єкта нерухомого майна / рішення суду щодо заборони вчинення реєстраційних дій, що набрало законної сили</w:t>
            </w:r>
          </w:p>
        </w:tc>
      </w:tr>
      <w:tr w:rsidR="008939A5">
        <w:trPr>
          <w:trHeight w:hRule="exact" w:val="9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spacing w:after="560"/>
              <w:jc w:val="center"/>
            </w:pPr>
            <w:r>
              <w:t>8</w:t>
            </w:r>
          </w:p>
          <w:p w:rsidR="008939A5" w:rsidRDefault="008939A5">
            <w:pPr>
              <w:pStyle w:val="a7"/>
              <w:framePr w:w="9739" w:h="11179" w:vSpace="485" w:wrap="none" w:hAnchor="page" w:x="1680" w:y="3203"/>
              <w:tabs>
                <w:tab w:val="left" w:leader="hyphen" w:pos="37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</w:pPr>
            <w:r>
              <w:t>Вичерпний перелік документів, необхідних для отримання адміністративної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заява власника об’єкта нерухомого майна про заборону вчинення реєстраційних дій щодо власного об’єкта нерухомого майна;</w:t>
            </w:r>
          </w:p>
        </w:tc>
      </w:tr>
    </w:tbl>
    <w:p w:rsidR="008939A5" w:rsidRDefault="008939A5">
      <w:pPr>
        <w:framePr w:w="9739" w:h="11179" w:vSpace="485" w:wrap="none" w:hAnchor="page" w:x="1680" w:y="3203"/>
        <w:spacing w:line="1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F6215F" w:rsidRDefault="00361A72" w:rsidP="00361A72">
      <w:pPr>
        <w:spacing w:line="360" w:lineRule="exac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послуг</w:t>
      </w:r>
      <w:proofErr w:type="spellEnd"/>
    </w:p>
    <w:p w:rsidR="00361A72" w:rsidRDefault="00361A72" w:rsidP="00361A72">
      <w:pPr>
        <w:spacing w:line="360" w:lineRule="exact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комітету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Новомосковської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ради</w:t>
      </w:r>
    </w:p>
    <w:p w:rsidR="00361A72" w:rsidRDefault="00361A72" w:rsidP="00361A72">
      <w:pPr>
        <w:spacing w:line="360" w:lineRule="exact"/>
        <w:jc w:val="center"/>
        <w:rPr>
          <w:rFonts w:ascii="Times New Roman" w:hAnsi="Times New Roman" w:cs="Times New Roman"/>
          <w:b/>
          <w:lang w:val="ru-RU"/>
        </w:rPr>
      </w:pPr>
    </w:p>
    <w:p w:rsidR="00361A72" w:rsidRPr="00361A72" w:rsidRDefault="00361A72" w:rsidP="00361A72">
      <w:pPr>
        <w:spacing w:line="360" w:lineRule="exact"/>
        <w:jc w:val="center"/>
        <w:rPr>
          <w:rFonts w:ascii="Times New Roman" w:hAnsi="Times New Roman" w:cs="Times New Roman"/>
          <w:b/>
          <w:lang w:val="ru-RU"/>
        </w:rPr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8939A5">
      <w:pPr>
        <w:spacing w:line="360" w:lineRule="exact"/>
      </w:pPr>
    </w:p>
    <w:p w:rsidR="008939A5" w:rsidRDefault="00361A72" w:rsidP="00361A72">
      <w:pPr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Продовження додатку </w:t>
      </w:r>
      <w:r w:rsidR="00C80F07">
        <w:rPr>
          <w:rFonts w:ascii="Times New Roman" w:hAnsi="Times New Roman" w:cs="Times New Roman"/>
        </w:rPr>
        <w:t>5</w:t>
      </w:r>
    </w:p>
    <w:p w:rsidR="00361A72" w:rsidRPr="00361A72" w:rsidRDefault="00361A72" w:rsidP="00E31279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виконавчого комітету Новомосковської міської ради від</w:t>
      </w:r>
      <w:r w:rsidR="005B69C9">
        <w:rPr>
          <w:rFonts w:ascii="Times New Roman" w:hAnsi="Times New Roman" w:cs="Times New Roman"/>
        </w:rPr>
        <w:t xml:space="preserve"> </w:t>
      </w:r>
      <w:r w:rsidR="005B69C9" w:rsidRPr="005B69C9">
        <w:rPr>
          <w:rFonts w:ascii="Times New Roman" w:hAnsi="Times New Roman" w:cs="Times New Roman"/>
        </w:rPr>
        <w:t>01.06.2021р.№404/0/6-21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053"/>
        <w:gridCol w:w="6245"/>
      </w:tblGrid>
      <w:tr w:rsidR="008939A5">
        <w:trPr>
          <w:trHeight w:hRule="exact" w:val="69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8939A5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</w:pP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ind w:firstLine="280"/>
              <w:jc w:val="both"/>
            </w:pPr>
            <w:r>
              <w:t xml:space="preserve">рішення </w:t>
            </w:r>
            <w:r>
              <w:rPr>
                <w:lang w:val="ru-RU" w:eastAsia="ru-RU" w:bidi="ru-RU"/>
              </w:rPr>
              <w:t xml:space="preserve">суду про </w:t>
            </w:r>
            <w:proofErr w:type="spellStart"/>
            <w:r>
              <w:rPr>
                <w:lang w:val="ru-RU" w:eastAsia="ru-RU" w:bidi="ru-RU"/>
              </w:rPr>
              <w:t>заборону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вчинення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реєстраційних дій, </w:t>
            </w:r>
            <w:proofErr w:type="spellStart"/>
            <w:r>
              <w:rPr>
                <w:lang w:val="ru-RU" w:eastAsia="ru-RU" w:bidi="ru-RU"/>
              </w:rPr>
              <w:t>що</w:t>
            </w:r>
            <w:proofErr w:type="spellEnd"/>
            <w:r>
              <w:rPr>
                <w:lang w:val="ru-RU" w:eastAsia="ru-RU" w:bidi="ru-RU"/>
              </w:rPr>
              <w:t xml:space="preserve"> набрало </w:t>
            </w:r>
            <w:r>
              <w:t xml:space="preserve">законної </w:t>
            </w:r>
            <w:proofErr w:type="spellStart"/>
            <w:r>
              <w:rPr>
                <w:lang w:val="ru-RU" w:eastAsia="ru-RU" w:bidi="ru-RU"/>
              </w:rPr>
              <w:t>сили</w:t>
            </w:r>
            <w:proofErr w:type="spellEnd"/>
          </w:p>
        </w:tc>
      </w:tr>
      <w:tr w:rsidR="008939A5">
        <w:trPr>
          <w:trHeight w:hRule="exact" w:val="96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jc w:val="center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</w:pPr>
            <w:r>
              <w:t xml:space="preserve">Спосіб </w:t>
            </w:r>
            <w:proofErr w:type="spellStart"/>
            <w:r>
              <w:rPr>
                <w:lang w:val="ru-RU" w:eastAsia="ru-RU" w:bidi="ru-RU"/>
              </w:rPr>
              <w:t>подання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документів, необхідних </w:t>
            </w:r>
            <w:r>
              <w:rPr>
                <w:lang w:val="ru-RU" w:eastAsia="ru-RU" w:bidi="ru-RU"/>
              </w:rPr>
              <w:t xml:space="preserve">для </w:t>
            </w: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  <w:ind w:firstLine="280"/>
              <w:jc w:val="both"/>
            </w:pPr>
            <w:proofErr w:type="spellStart"/>
            <w:r>
              <w:rPr>
                <w:lang w:val="ru-RU" w:eastAsia="ru-RU" w:bidi="ru-RU"/>
              </w:rPr>
              <w:t>Особисто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або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уповноваженою</w:t>
            </w:r>
            <w:proofErr w:type="spellEnd"/>
            <w:r>
              <w:rPr>
                <w:lang w:val="ru-RU" w:eastAsia="ru-RU" w:bidi="ru-RU"/>
              </w:rPr>
              <w:t xml:space="preserve"> особою у </w:t>
            </w:r>
            <w:r>
              <w:t>паперовій формі*</w:t>
            </w:r>
          </w:p>
        </w:tc>
      </w:tr>
      <w:tr w:rsidR="008939A5">
        <w:trPr>
          <w:trHeight w:hRule="exact" w:val="96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</w:pPr>
            <w:r>
              <w:t xml:space="preserve">Платність (безоплатність)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ind w:firstLine="280"/>
              <w:jc w:val="both"/>
            </w:pPr>
            <w:proofErr w:type="spellStart"/>
            <w:r>
              <w:rPr>
                <w:lang w:val="ru-RU" w:eastAsia="ru-RU" w:bidi="ru-RU"/>
              </w:rPr>
              <w:t>Безоплатно</w:t>
            </w:r>
            <w:proofErr w:type="spellEnd"/>
          </w:p>
        </w:tc>
      </w:tr>
      <w:tr w:rsidR="008939A5">
        <w:trPr>
          <w:trHeight w:hRule="exact" w:val="68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 xml:space="preserve">Строк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A5" w:rsidRDefault="00054D1A">
            <w:pPr>
              <w:pStyle w:val="a7"/>
              <w:ind w:firstLine="280"/>
              <w:jc w:val="both"/>
            </w:pPr>
            <w:r>
              <w:rPr>
                <w:lang w:val="ru-RU" w:eastAsia="ru-RU" w:bidi="ru-RU"/>
              </w:rPr>
              <w:t xml:space="preserve">У день </w:t>
            </w:r>
            <w:proofErr w:type="spellStart"/>
            <w:r>
              <w:rPr>
                <w:lang w:val="ru-RU" w:eastAsia="ru-RU" w:bidi="ru-RU"/>
              </w:rPr>
              <w:t>прийняття</w:t>
            </w:r>
            <w:proofErr w:type="spellEnd"/>
            <w:r>
              <w:rPr>
                <w:lang w:val="ru-RU" w:eastAsia="ru-RU" w:bidi="ru-RU"/>
              </w:rPr>
              <w:t xml:space="preserve"> заяви</w:t>
            </w:r>
          </w:p>
        </w:tc>
      </w:tr>
      <w:tr w:rsidR="008939A5">
        <w:trPr>
          <w:trHeight w:hRule="exact" w:val="20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 xml:space="preserve">Результат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адміністративної </w:t>
            </w:r>
            <w:proofErr w:type="spellStart"/>
            <w:r>
              <w:rPr>
                <w:lang w:val="ru-RU" w:eastAsia="ru-RU" w:bidi="ru-RU"/>
              </w:rPr>
              <w:t>послуги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  <w:numPr>
                <w:ilvl w:val="0"/>
                <w:numId w:val="1"/>
              </w:numPr>
              <w:tabs>
                <w:tab w:val="left" w:pos="586"/>
              </w:tabs>
              <w:ind w:firstLine="280"/>
              <w:jc w:val="both"/>
            </w:pPr>
            <w:proofErr w:type="spellStart"/>
            <w:r>
              <w:rPr>
                <w:lang w:val="ru-RU" w:eastAsia="ru-RU" w:bidi="ru-RU"/>
              </w:rPr>
              <w:t>внесення</w:t>
            </w:r>
            <w:proofErr w:type="spellEnd"/>
            <w:r>
              <w:rPr>
                <w:lang w:val="ru-RU" w:eastAsia="ru-RU" w:bidi="ru-RU"/>
              </w:rPr>
              <w:t xml:space="preserve"> заяви </w:t>
            </w:r>
            <w:proofErr w:type="spellStart"/>
            <w:r>
              <w:rPr>
                <w:lang w:val="ru-RU" w:eastAsia="ru-RU" w:bidi="ru-RU"/>
              </w:rPr>
              <w:t>власника</w:t>
            </w:r>
            <w:proofErr w:type="spellEnd"/>
            <w:r>
              <w:rPr>
                <w:lang w:val="ru-RU" w:eastAsia="ru-RU" w:bidi="ru-RU"/>
              </w:rPr>
              <w:t xml:space="preserve"> про </w:t>
            </w:r>
            <w:proofErr w:type="spellStart"/>
            <w:r>
              <w:rPr>
                <w:lang w:val="ru-RU" w:eastAsia="ru-RU" w:bidi="ru-RU"/>
              </w:rPr>
              <w:t>заборону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вчинення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реєстраційних дій </w:t>
            </w:r>
            <w:proofErr w:type="spellStart"/>
            <w:r>
              <w:rPr>
                <w:lang w:val="ru-RU" w:eastAsia="ru-RU" w:bidi="ru-RU"/>
              </w:rPr>
              <w:t>щодо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власного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об’єкта </w:t>
            </w:r>
            <w:proofErr w:type="spellStart"/>
            <w:r>
              <w:rPr>
                <w:lang w:val="ru-RU" w:eastAsia="ru-RU" w:bidi="ru-RU"/>
              </w:rPr>
              <w:t>нерухомого</w:t>
            </w:r>
            <w:proofErr w:type="spellEnd"/>
            <w:r>
              <w:rPr>
                <w:lang w:val="ru-RU" w:eastAsia="ru-RU" w:bidi="ru-RU"/>
              </w:rPr>
              <w:t xml:space="preserve"> майна до </w:t>
            </w:r>
            <w:proofErr w:type="spellStart"/>
            <w:r>
              <w:rPr>
                <w:lang w:val="ru-RU" w:eastAsia="ru-RU" w:bidi="ru-RU"/>
              </w:rPr>
              <w:t>бази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даних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заяв</w:t>
            </w:r>
            <w:proofErr w:type="spellEnd"/>
            <w:r>
              <w:rPr>
                <w:lang w:val="ru-RU" w:eastAsia="ru-RU" w:bidi="ru-RU"/>
              </w:rPr>
              <w:t xml:space="preserve"> Державного </w:t>
            </w:r>
            <w:r>
              <w:t xml:space="preserve">реєстру </w:t>
            </w:r>
            <w:proofErr w:type="spellStart"/>
            <w:r>
              <w:rPr>
                <w:lang w:val="ru-RU" w:eastAsia="ru-RU" w:bidi="ru-RU"/>
              </w:rPr>
              <w:t>речових</w:t>
            </w:r>
            <w:proofErr w:type="spellEnd"/>
            <w:r>
              <w:rPr>
                <w:lang w:val="ru-RU" w:eastAsia="ru-RU" w:bidi="ru-RU"/>
              </w:rPr>
              <w:t xml:space="preserve"> прав на </w:t>
            </w:r>
            <w:proofErr w:type="spellStart"/>
            <w:r>
              <w:rPr>
                <w:lang w:val="ru-RU" w:eastAsia="ru-RU" w:bidi="ru-RU"/>
              </w:rPr>
              <w:t>нерухоме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майно</w:t>
            </w:r>
            <w:proofErr w:type="spellEnd"/>
            <w:r>
              <w:rPr>
                <w:lang w:val="ru-RU" w:eastAsia="ru-RU" w:bidi="ru-RU"/>
              </w:rPr>
              <w:t>;</w:t>
            </w:r>
          </w:p>
          <w:p w:rsidR="008939A5" w:rsidRDefault="00054D1A">
            <w:pPr>
              <w:pStyle w:val="a7"/>
              <w:numPr>
                <w:ilvl w:val="0"/>
                <w:numId w:val="1"/>
              </w:numPr>
              <w:tabs>
                <w:tab w:val="left" w:pos="586"/>
              </w:tabs>
              <w:ind w:firstLine="280"/>
              <w:jc w:val="both"/>
            </w:pPr>
            <w:r>
              <w:t xml:space="preserve">рішення </w:t>
            </w:r>
            <w:r>
              <w:rPr>
                <w:lang w:val="ru-RU" w:eastAsia="ru-RU" w:bidi="ru-RU"/>
              </w:rPr>
              <w:t xml:space="preserve">суду </w:t>
            </w:r>
            <w:proofErr w:type="spellStart"/>
            <w:r>
              <w:rPr>
                <w:lang w:val="ru-RU" w:eastAsia="ru-RU" w:bidi="ru-RU"/>
              </w:rPr>
              <w:t>щодо</w:t>
            </w:r>
            <w:proofErr w:type="spellEnd"/>
            <w:r>
              <w:rPr>
                <w:lang w:val="ru-RU" w:eastAsia="ru-RU" w:bidi="ru-RU"/>
              </w:rPr>
              <w:t xml:space="preserve"> заборони </w:t>
            </w:r>
            <w:proofErr w:type="spellStart"/>
            <w:r>
              <w:rPr>
                <w:lang w:val="ru-RU" w:eastAsia="ru-RU" w:bidi="ru-RU"/>
              </w:rPr>
              <w:t>вчинення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реєстраційних дій, </w:t>
            </w:r>
            <w:proofErr w:type="spellStart"/>
            <w:r>
              <w:rPr>
                <w:lang w:val="ru-RU" w:eastAsia="ru-RU" w:bidi="ru-RU"/>
              </w:rPr>
              <w:t>що</w:t>
            </w:r>
            <w:proofErr w:type="spellEnd"/>
            <w:r>
              <w:rPr>
                <w:lang w:val="ru-RU" w:eastAsia="ru-RU" w:bidi="ru-RU"/>
              </w:rPr>
              <w:t xml:space="preserve"> набрало </w:t>
            </w:r>
            <w:r>
              <w:t xml:space="preserve">законної </w:t>
            </w:r>
            <w:proofErr w:type="spellStart"/>
            <w:r>
              <w:rPr>
                <w:lang w:val="ru-RU" w:eastAsia="ru-RU" w:bidi="ru-RU"/>
              </w:rPr>
              <w:t>сили</w:t>
            </w:r>
            <w:proofErr w:type="spellEnd"/>
            <w:r>
              <w:rPr>
                <w:lang w:val="ru-RU" w:eastAsia="ru-RU" w:bidi="ru-RU"/>
              </w:rPr>
              <w:t xml:space="preserve"> до </w:t>
            </w:r>
            <w:proofErr w:type="spellStart"/>
            <w:r>
              <w:rPr>
                <w:lang w:val="ru-RU" w:eastAsia="ru-RU" w:bidi="ru-RU"/>
              </w:rPr>
              <w:t>бази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даних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заяв</w:t>
            </w:r>
            <w:proofErr w:type="spellEnd"/>
            <w:r>
              <w:rPr>
                <w:lang w:val="ru-RU" w:eastAsia="ru-RU" w:bidi="ru-RU"/>
              </w:rPr>
              <w:t xml:space="preserve"> Державного </w:t>
            </w:r>
            <w:r>
              <w:t xml:space="preserve">реєстру </w:t>
            </w:r>
            <w:proofErr w:type="spellStart"/>
            <w:r>
              <w:rPr>
                <w:lang w:val="ru-RU" w:eastAsia="ru-RU" w:bidi="ru-RU"/>
              </w:rPr>
              <w:t>речових</w:t>
            </w:r>
            <w:proofErr w:type="spellEnd"/>
            <w:r>
              <w:rPr>
                <w:lang w:val="ru-RU" w:eastAsia="ru-RU" w:bidi="ru-RU"/>
              </w:rPr>
              <w:t xml:space="preserve"> прав на </w:t>
            </w:r>
            <w:proofErr w:type="spellStart"/>
            <w:r>
              <w:rPr>
                <w:lang w:val="ru-RU" w:eastAsia="ru-RU" w:bidi="ru-RU"/>
              </w:rPr>
              <w:t>нерухоме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майно</w:t>
            </w:r>
            <w:proofErr w:type="spellEnd"/>
          </w:p>
        </w:tc>
      </w:tr>
      <w:tr w:rsidR="008939A5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</w:pPr>
            <w:r>
              <w:rPr>
                <w:lang w:val="ru-RU" w:eastAsia="ru-RU" w:bidi="ru-RU"/>
              </w:rPr>
              <w:t>14.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39A5" w:rsidRDefault="00054D1A">
            <w:pPr>
              <w:pStyle w:val="a7"/>
            </w:pPr>
            <w:proofErr w:type="spellStart"/>
            <w:r>
              <w:rPr>
                <w:lang w:val="ru-RU" w:eastAsia="ru-RU" w:bidi="ru-RU"/>
              </w:rPr>
              <w:t>Способи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отримання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відповіді </w:t>
            </w:r>
            <w:r>
              <w:rPr>
                <w:lang w:val="ru-RU" w:eastAsia="ru-RU" w:bidi="ru-RU"/>
              </w:rPr>
              <w:t>(результату)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A5" w:rsidRDefault="00054D1A">
            <w:pPr>
              <w:pStyle w:val="a7"/>
              <w:ind w:firstLine="280"/>
              <w:jc w:val="both"/>
            </w:pPr>
            <w:r>
              <w:rPr>
                <w:lang w:val="ru-RU" w:eastAsia="ru-RU" w:bidi="ru-RU"/>
              </w:rPr>
              <w:t xml:space="preserve">Вебсайт </w:t>
            </w:r>
            <w:r>
              <w:t>Мін’юсту</w:t>
            </w:r>
          </w:p>
        </w:tc>
      </w:tr>
    </w:tbl>
    <w:p w:rsidR="008939A5" w:rsidRPr="00F6215F" w:rsidRDefault="00054D1A">
      <w:pPr>
        <w:pStyle w:val="a9"/>
        <w:rPr>
          <w:lang w:val="uk-UA"/>
        </w:rPr>
      </w:pPr>
      <w:r>
        <w:rPr>
          <w:lang w:val="uk-UA" w:eastAsia="uk-UA" w:bidi="uk-UA"/>
        </w:rPr>
        <w:t xml:space="preserve">*Після </w:t>
      </w:r>
      <w:r w:rsidRPr="00F6215F">
        <w:rPr>
          <w:lang w:val="uk-UA"/>
        </w:rPr>
        <w:t xml:space="preserve">початку роботи </w:t>
      </w:r>
      <w:r>
        <w:rPr>
          <w:lang w:val="uk-UA" w:eastAsia="uk-UA" w:bidi="uk-UA"/>
        </w:rPr>
        <w:t xml:space="preserve">інформаційної взаємодії між </w:t>
      </w:r>
      <w:r w:rsidRPr="00F6215F">
        <w:rPr>
          <w:lang w:val="uk-UA"/>
        </w:rPr>
        <w:t xml:space="preserve">Державним </w:t>
      </w:r>
      <w:r>
        <w:rPr>
          <w:lang w:val="uk-UA" w:eastAsia="uk-UA" w:bidi="uk-UA"/>
        </w:rPr>
        <w:t xml:space="preserve">реєстром </w:t>
      </w:r>
      <w:r w:rsidRPr="00F6215F">
        <w:rPr>
          <w:lang w:val="uk-UA"/>
        </w:rPr>
        <w:t xml:space="preserve">речових прав на нерухоме майно та </w:t>
      </w:r>
      <w:r>
        <w:rPr>
          <w:lang w:val="uk-UA" w:eastAsia="uk-UA" w:bidi="uk-UA"/>
        </w:rPr>
        <w:t xml:space="preserve">Єдиним </w:t>
      </w:r>
      <w:r w:rsidRPr="00F6215F">
        <w:rPr>
          <w:lang w:val="uk-UA"/>
        </w:rPr>
        <w:t xml:space="preserve">державним </w:t>
      </w:r>
      <w:r>
        <w:rPr>
          <w:lang w:val="uk-UA" w:eastAsia="uk-UA" w:bidi="uk-UA"/>
        </w:rPr>
        <w:t xml:space="preserve">реєстром </w:t>
      </w:r>
      <w:r w:rsidRPr="00F6215F">
        <w:rPr>
          <w:lang w:val="uk-UA"/>
        </w:rPr>
        <w:t xml:space="preserve">судових </w:t>
      </w:r>
      <w:r>
        <w:rPr>
          <w:lang w:val="uk-UA" w:eastAsia="uk-UA" w:bidi="uk-UA"/>
        </w:rPr>
        <w:t xml:space="preserve">рішень, рішення </w:t>
      </w:r>
      <w:r w:rsidRPr="00F6215F">
        <w:rPr>
          <w:lang w:val="uk-UA"/>
        </w:rPr>
        <w:t xml:space="preserve">суду про заборону вчинення </w:t>
      </w:r>
      <w:r>
        <w:rPr>
          <w:lang w:val="uk-UA" w:eastAsia="uk-UA" w:bidi="uk-UA"/>
        </w:rPr>
        <w:t>реєстраційних дій</w:t>
      </w:r>
    </w:p>
    <w:p w:rsidR="008939A5" w:rsidRDefault="008939A5">
      <w:pPr>
        <w:spacing w:after="99" w:line="1" w:lineRule="exact"/>
      </w:pPr>
    </w:p>
    <w:p w:rsidR="008939A5" w:rsidRDefault="008747D2">
      <w:pPr>
        <w:pStyle w:val="11"/>
        <w:keepNext/>
        <w:keepLines/>
        <w:tabs>
          <w:tab w:val="left" w:pos="7123"/>
        </w:tabs>
        <w:rPr>
          <w:lang w:val="uk-UA"/>
        </w:rPr>
      </w:pPr>
      <w:r>
        <w:rPr>
          <w:lang w:val="uk-UA"/>
        </w:rPr>
        <w:t xml:space="preserve"> </w:t>
      </w:r>
    </w:p>
    <w:p w:rsidR="008747D2" w:rsidRPr="008747D2" w:rsidRDefault="008747D2">
      <w:pPr>
        <w:pStyle w:val="11"/>
        <w:keepNext/>
        <w:keepLines/>
        <w:tabs>
          <w:tab w:val="left" w:pos="7123"/>
        </w:tabs>
        <w:rPr>
          <w:lang w:val="uk-UA"/>
        </w:rPr>
      </w:pPr>
      <w:r>
        <w:rPr>
          <w:lang w:val="uk-UA"/>
        </w:rPr>
        <w:t>Керуючий справами                                                                         Яків К</w:t>
      </w:r>
      <w:r w:rsidR="00D85479">
        <w:rPr>
          <w:lang w:val="uk-UA"/>
        </w:rPr>
        <w:t>ЛИМЕНОВ</w:t>
      </w:r>
    </w:p>
    <w:sectPr w:rsidR="008747D2" w:rsidRPr="008747D2" w:rsidSect="003E15AF">
      <w:headerReference w:type="default" r:id="rId8"/>
      <w:pgSz w:w="11900" w:h="16840"/>
      <w:pgMar w:top="1134" w:right="488" w:bottom="1134" w:left="1672" w:header="0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05" w:rsidRDefault="00817B05" w:rsidP="008939A5">
      <w:r>
        <w:separator/>
      </w:r>
    </w:p>
  </w:endnote>
  <w:endnote w:type="continuationSeparator" w:id="0">
    <w:p w:rsidR="00817B05" w:rsidRDefault="00817B05" w:rsidP="008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05" w:rsidRDefault="00817B05"/>
  </w:footnote>
  <w:footnote w:type="continuationSeparator" w:id="0">
    <w:p w:rsidR="00817B05" w:rsidRDefault="00817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A5" w:rsidRDefault="008939A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72378"/>
    <w:multiLevelType w:val="multilevel"/>
    <w:tmpl w:val="0C8C9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39A5"/>
    <w:rsid w:val="000202EA"/>
    <w:rsid w:val="00054D1A"/>
    <w:rsid w:val="00080D05"/>
    <w:rsid w:val="002F6204"/>
    <w:rsid w:val="00361A72"/>
    <w:rsid w:val="003E15AF"/>
    <w:rsid w:val="005B69C9"/>
    <w:rsid w:val="00646B50"/>
    <w:rsid w:val="00817B05"/>
    <w:rsid w:val="008747D2"/>
    <w:rsid w:val="008939A5"/>
    <w:rsid w:val="009E25D0"/>
    <w:rsid w:val="00C80F07"/>
    <w:rsid w:val="00D85479"/>
    <w:rsid w:val="00DB4043"/>
    <w:rsid w:val="00E31279"/>
    <w:rsid w:val="00E560FF"/>
    <w:rsid w:val="00F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7803E-7F49-413F-BA29-76C95F4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39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93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893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893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893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893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93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8939A5"/>
    <w:pPr>
      <w:spacing w:line="19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8939A5"/>
    <w:pPr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customStyle="1" w:styleId="a7">
    <w:name w:val="Другое"/>
    <w:basedOn w:val="a"/>
    <w:link w:val="a6"/>
    <w:rsid w:val="008939A5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8939A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0">
    <w:name w:val="Колонтитул (2)"/>
    <w:basedOn w:val="a"/>
    <w:link w:val="2"/>
    <w:rsid w:val="008939A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8939A5"/>
    <w:pPr>
      <w:outlineLvl w:val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a">
    <w:name w:val="Hyperlink"/>
    <w:basedOn w:val="a0"/>
    <w:uiPriority w:val="99"/>
    <w:unhideWhenUsed/>
    <w:rsid w:val="00361A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E1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15AF"/>
    <w:rPr>
      <w:color w:val="000000"/>
    </w:rPr>
  </w:style>
  <w:style w:type="paragraph" w:styleId="ad">
    <w:name w:val="footer"/>
    <w:basedOn w:val="a"/>
    <w:link w:val="ae"/>
    <w:uiPriority w:val="99"/>
    <w:unhideWhenUsed/>
    <w:rsid w:val="003E1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15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Калачова</dc:creator>
  <cp:keywords/>
  <cp:lastModifiedBy>Общий</cp:lastModifiedBy>
  <cp:revision>10</cp:revision>
  <cp:lastPrinted>2021-05-18T07:31:00Z</cp:lastPrinted>
  <dcterms:created xsi:type="dcterms:W3CDTF">2021-05-13T07:54:00Z</dcterms:created>
  <dcterms:modified xsi:type="dcterms:W3CDTF">2021-06-04T11:50:00Z</dcterms:modified>
</cp:coreProperties>
</file>