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90"/>
        <w:gridCol w:w="2693"/>
        <w:gridCol w:w="410"/>
        <w:gridCol w:w="5651"/>
      </w:tblGrid>
      <w:tr w:rsidR="00DF224B" w14:paraId="3B8A98A4" w14:textId="77777777" w:rsidTr="00D55CF1">
        <w:trPr>
          <w:trHeight w:val="3384"/>
        </w:trPr>
        <w:tc>
          <w:tcPr>
            <w:tcW w:w="9903" w:type="dxa"/>
            <w:gridSpan w:val="5"/>
            <w:tcBorders>
              <w:top w:val="nil"/>
              <w:left w:val="nil"/>
            </w:tcBorders>
          </w:tcPr>
          <w:p w14:paraId="67C80DD6" w14:textId="77777777" w:rsidR="00DF224B" w:rsidRDefault="00DF224B" w:rsidP="00D55CF1">
            <w:pPr>
              <w:pStyle w:val="TableParagraph"/>
              <w:spacing w:line="223" w:lineRule="exact"/>
              <w:ind w:left="5388"/>
              <w:rPr>
                <w:sz w:val="20"/>
              </w:rPr>
            </w:pPr>
            <w:r>
              <w:rPr>
                <w:sz w:val="20"/>
              </w:rPr>
              <w:t>ЗАТВЕРДЖЕНО</w:t>
            </w:r>
          </w:p>
          <w:p w14:paraId="00C7AFC0" w14:textId="77777777" w:rsidR="00DF224B" w:rsidRDefault="00DF224B" w:rsidP="00D55CF1">
            <w:pPr>
              <w:pStyle w:val="TableParagraph"/>
              <w:spacing w:before="20" w:line="256" w:lineRule="auto"/>
              <w:ind w:left="5388" w:right="541"/>
              <w:rPr>
                <w:sz w:val="20"/>
              </w:rPr>
            </w:pPr>
            <w:r>
              <w:rPr>
                <w:sz w:val="20"/>
              </w:rPr>
              <w:t xml:space="preserve">наказ Головного управління </w:t>
            </w:r>
            <w:proofErr w:type="spellStart"/>
            <w:r>
              <w:rPr>
                <w:sz w:val="20"/>
              </w:rPr>
              <w:t>Держгеокадастру</w:t>
            </w:r>
            <w:proofErr w:type="spellEnd"/>
            <w:r>
              <w:rPr>
                <w:sz w:val="20"/>
              </w:rPr>
              <w:t xml:space="preserve"> у Дніпропетровській області</w:t>
            </w:r>
          </w:p>
          <w:p w14:paraId="07AE0689" w14:textId="4EA241BD" w:rsidR="00DF224B" w:rsidRDefault="00DF224B" w:rsidP="00D55CF1">
            <w:pPr>
              <w:pStyle w:val="TableParagraph"/>
              <w:spacing w:before="2"/>
              <w:ind w:left="5388"/>
            </w:pPr>
            <w:bookmarkStart w:id="0" w:name="_GoBack"/>
            <w:r>
              <w:t xml:space="preserve">від </w:t>
            </w:r>
            <w:r w:rsidR="00284E36">
              <w:t xml:space="preserve"> 02.08.2021</w:t>
            </w:r>
            <w:r>
              <w:t xml:space="preserve"> № 1</w:t>
            </w:r>
            <w:r w:rsidR="00284E36">
              <w:t>08</w:t>
            </w:r>
          </w:p>
          <w:bookmarkEnd w:id="0"/>
          <w:p w14:paraId="3A3D6893" w14:textId="77777777" w:rsidR="00DF224B" w:rsidRDefault="00DF224B" w:rsidP="00D55CF1">
            <w:pPr>
              <w:pStyle w:val="TableParagraph"/>
              <w:spacing w:before="9"/>
              <w:rPr>
                <w:sz w:val="34"/>
              </w:rPr>
            </w:pPr>
          </w:p>
          <w:p w14:paraId="60E19439" w14:textId="77777777" w:rsidR="00DF224B" w:rsidRDefault="00DF224B" w:rsidP="00D55CF1">
            <w:pPr>
              <w:pStyle w:val="TableParagraph"/>
              <w:ind w:right="11"/>
              <w:jc w:val="center"/>
              <w:rPr>
                <w:b/>
              </w:rPr>
            </w:pPr>
            <w:r>
              <w:rPr>
                <w:b/>
              </w:rPr>
              <w:t>ІНФОРМАЦІЙНА КАРТКА АДМІНІСТРАТИВНОЇ ПОСЛУГИ</w:t>
            </w:r>
          </w:p>
          <w:p w14:paraId="49003582" w14:textId="77777777" w:rsidR="00DF224B" w:rsidRDefault="00DF224B" w:rsidP="00D55CF1">
            <w:pPr>
              <w:pStyle w:val="TableParagraph"/>
              <w:spacing w:before="55" w:line="252" w:lineRule="exact"/>
              <w:ind w:right="8"/>
              <w:jc w:val="center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ВИДАЧА ВИТЯГУ З ТЕХНІЧНОЇ ДОКУМЕНТАЦІЇ ПРО НОРМАТИВНУ ГРОШОВУ ОЦІНКУ</w:t>
            </w:r>
          </w:p>
          <w:p w14:paraId="28119E29" w14:textId="77777777" w:rsidR="00DF224B" w:rsidRDefault="00DF224B" w:rsidP="00D55CF1">
            <w:pPr>
              <w:pStyle w:val="TableParagraph"/>
              <w:spacing w:line="252" w:lineRule="exact"/>
              <w:ind w:right="11"/>
              <w:jc w:val="center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ЗЕМЕЛЬНОЇ</w:t>
            </w:r>
            <w:r>
              <w:rPr>
                <w:spacing w:val="-7"/>
                <w:u w:val="single"/>
              </w:rPr>
              <w:t xml:space="preserve"> </w:t>
            </w:r>
            <w:r>
              <w:rPr>
                <w:u w:val="single"/>
              </w:rPr>
              <w:t>ДІЛЯНКИ</w:t>
            </w:r>
          </w:p>
          <w:p w14:paraId="46ED4DE1" w14:textId="77777777" w:rsidR="00DF224B" w:rsidRDefault="00DF224B" w:rsidP="00D55CF1">
            <w:pPr>
              <w:pStyle w:val="TableParagraph"/>
              <w:spacing w:before="62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(назва адміністративної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послуги)</w:t>
            </w:r>
          </w:p>
          <w:p w14:paraId="6DBA1A19" w14:textId="77777777" w:rsidR="00A63EFE" w:rsidRDefault="00DF224B" w:rsidP="00A63EFE">
            <w:pPr>
              <w:spacing w:before="62"/>
              <w:ind w:right="22"/>
              <w:jc w:val="center"/>
              <w:rPr>
                <w:rFonts w:eastAsia="Times New Roman"/>
                <w:b/>
                <w:szCs w:val="22"/>
                <w:lang w:eastAsia="uk-UA"/>
              </w:rPr>
            </w:pPr>
            <w:r>
              <w:rPr>
                <w:spacing w:val="-56"/>
                <w:u w:val="thick"/>
              </w:rPr>
              <w:t xml:space="preserve"> </w:t>
            </w:r>
            <w:r w:rsidR="00A63EFE">
              <w:rPr>
                <w:b/>
                <w:u w:val="single" w:color="000000"/>
              </w:rPr>
              <w:t xml:space="preserve">Відділ № 1 управління у Новомосковському районі Головного управління </w:t>
            </w:r>
            <w:proofErr w:type="spellStart"/>
            <w:r w:rsidR="00A63EFE">
              <w:rPr>
                <w:b/>
                <w:u w:val="single" w:color="000000"/>
              </w:rPr>
              <w:t>Держгеокадастру</w:t>
            </w:r>
            <w:proofErr w:type="spellEnd"/>
            <w:r w:rsidR="00A63EFE">
              <w:rPr>
                <w:b/>
              </w:rPr>
              <w:t xml:space="preserve">  </w:t>
            </w:r>
            <w:r w:rsidR="00A63EFE">
              <w:rPr>
                <w:b/>
                <w:u w:val="single" w:color="000000"/>
              </w:rPr>
              <w:t>у Дніпропетровській області</w:t>
            </w:r>
            <w:r w:rsidR="00A63EFE">
              <w:rPr>
                <w:b/>
              </w:rPr>
              <w:t xml:space="preserve"> </w:t>
            </w:r>
          </w:p>
          <w:p w14:paraId="188B856E" w14:textId="5BF4D094" w:rsidR="00DF224B" w:rsidRDefault="00A63EFE" w:rsidP="00A63EFE">
            <w:pPr>
              <w:pStyle w:val="TableParagraph"/>
              <w:spacing w:before="55"/>
              <w:ind w:left="1736" w:right="171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DF224B">
              <w:rPr>
                <w:sz w:val="16"/>
              </w:rPr>
              <w:t>(найменування суб’єкта надання адміністративної послуги)</w:t>
            </w:r>
          </w:p>
        </w:tc>
      </w:tr>
      <w:tr w:rsidR="00DF224B" w14:paraId="7CCDAF7E" w14:textId="77777777" w:rsidTr="00D55CF1">
        <w:trPr>
          <w:trHeight w:val="441"/>
        </w:trPr>
        <w:tc>
          <w:tcPr>
            <w:tcW w:w="9903" w:type="dxa"/>
            <w:gridSpan w:val="5"/>
            <w:tcBorders>
              <w:right w:val="double" w:sz="1" w:space="0" w:color="000000"/>
            </w:tcBorders>
          </w:tcPr>
          <w:p w14:paraId="4F0E9096" w14:textId="77777777" w:rsidR="00DF224B" w:rsidRDefault="00DF224B" w:rsidP="00D55CF1">
            <w:pPr>
              <w:pStyle w:val="TableParagraph"/>
              <w:spacing w:before="58"/>
              <w:ind w:left="1268" w:right="1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Інформація про центр надання адміністративної послуги</w:t>
            </w:r>
          </w:p>
        </w:tc>
      </w:tr>
      <w:tr w:rsidR="00DF224B" w14:paraId="385C4ED6" w14:textId="77777777" w:rsidTr="00D55CF1">
        <w:trPr>
          <w:trHeight w:val="1113"/>
        </w:trPr>
        <w:tc>
          <w:tcPr>
            <w:tcW w:w="3842" w:type="dxa"/>
            <w:gridSpan w:val="3"/>
          </w:tcPr>
          <w:p w14:paraId="79D26F47" w14:textId="77777777" w:rsidR="00DF224B" w:rsidRDefault="00DF224B" w:rsidP="00D55CF1">
            <w:pPr>
              <w:pStyle w:val="TableParagraph"/>
              <w:spacing w:before="53"/>
              <w:ind w:left="580" w:right="577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 w14:paraId="1903F666" w14:textId="77777777" w:rsidR="00DF224B" w:rsidRDefault="00DF224B" w:rsidP="00D55CF1">
            <w:pPr>
              <w:pStyle w:val="TableParagraph"/>
              <w:spacing w:before="17" w:line="259" w:lineRule="auto"/>
              <w:ind w:left="266" w:right="261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4810676B" w14:textId="77777777" w:rsidR="00DF224B" w:rsidRDefault="00DF224B" w:rsidP="00D55CF1">
            <w:pPr>
              <w:pStyle w:val="TableParagraph"/>
              <w:spacing w:before="53"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>Центр надання адміністративних послуг виконавчого комітету Новомосковської міської ради</w:t>
            </w:r>
          </w:p>
        </w:tc>
      </w:tr>
      <w:tr w:rsidR="00DF224B" w14:paraId="4C2098D1" w14:textId="77777777" w:rsidTr="00D55CF1">
        <w:trPr>
          <w:trHeight w:val="695"/>
        </w:trPr>
        <w:tc>
          <w:tcPr>
            <w:tcW w:w="559" w:type="dxa"/>
          </w:tcPr>
          <w:p w14:paraId="48492ED9" w14:textId="77777777" w:rsidR="00DF224B" w:rsidRDefault="00DF224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  <w:gridSpan w:val="2"/>
          </w:tcPr>
          <w:p w14:paraId="3A972322" w14:textId="77777777" w:rsidR="00DF224B" w:rsidRDefault="00DF224B" w:rsidP="00D55CF1">
            <w:pPr>
              <w:pStyle w:val="TableParagraph"/>
              <w:spacing w:before="53" w:line="256" w:lineRule="auto"/>
              <w:ind w:left="547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532BA332" w14:textId="77777777" w:rsidR="00DF224B" w:rsidRDefault="00DF224B" w:rsidP="00D55CF1">
            <w:pPr>
              <w:pStyle w:val="TableParagraph"/>
              <w:spacing w:before="3" w:line="308" w:lineRule="exact"/>
              <w:ind w:left="106" w:right="1664"/>
              <w:rPr>
                <w:sz w:val="20"/>
              </w:rPr>
            </w:pPr>
            <w:r>
              <w:rPr>
                <w:sz w:val="20"/>
              </w:rPr>
              <w:t>51200, обл. Дніпропетровська, м. Новомосковськ, вул. Калнишевського, 1</w:t>
            </w:r>
          </w:p>
        </w:tc>
      </w:tr>
      <w:tr w:rsidR="00DF224B" w14:paraId="15102392" w14:textId="77777777" w:rsidTr="00D55CF1">
        <w:trPr>
          <w:trHeight w:val="1910"/>
        </w:trPr>
        <w:tc>
          <w:tcPr>
            <w:tcW w:w="559" w:type="dxa"/>
          </w:tcPr>
          <w:p w14:paraId="19937A19" w14:textId="77777777" w:rsidR="00DF224B" w:rsidRDefault="00DF224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  <w:gridSpan w:val="2"/>
          </w:tcPr>
          <w:p w14:paraId="49BFC156" w14:textId="77777777" w:rsidR="00DF224B" w:rsidRDefault="00DF224B" w:rsidP="00D55CF1">
            <w:pPr>
              <w:pStyle w:val="TableParagraph"/>
              <w:spacing w:before="53" w:line="259" w:lineRule="auto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5C68D92E" w14:textId="77777777" w:rsidR="00DF224B" w:rsidRDefault="00DF224B" w:rsidP="00D55CF1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Понеділок  з 8:00 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3D60AADA" w14:textId="77777777" w:rsidR="00DF224B" w:rsidRDefault="00DF224B" w:rsidP="00D55CF1">
            <w:pPr>
              <w:pStyle w:val="TableParagraph"/>
              <w:tabs>
                <w:tab w:val="left" w:pos="1203"/>
              </w:tabs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>Вівторок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ab/>
              <w:t>8:00 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408751AD" w14:textId="77777777" w:rsidR="00DF224B" w:rsidRDefault="00DF224B" w:rsidP="00D55CF1">
            <w:pPr>
              <w:pStyle w:val="TableParagraph"/>
              <w:tabs>
                <w:tab w:val="left" w:pos="1107"/>
              </w:tabs>
              <w:spacing w:before="80"/>
              <w:ind w:left="106"/>
              <w:rPr>
                <w:sz w:val="20"/>
              </w:rPr>
            </w:pPr>
            <w:r>
              <w:rPr>
                <w:sz w:val="20"/>
              </w:rPr>
              <w:t>Середа</w:t>
            </w:r>
            <w:r>
              <w:rPr>
                <w:sz w:val="20"/>
              </w:rPr>
              <w:tab/>
              <w:t>з 8:00 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20:00</w:t>
            </w:r>
          </w:p>
          <w:p w14:paraId="22552394" w14:textId="77777777" w:rsidR="00DF224B" w:rsidRDefault="00DF224B" w:rsidP="00D55CF1">
            <w:pPr>
              <w:pStyle w:val="TableParagraph"/>
              <w:tabs>
                <w:tab w:val="left" w:pos="1095"/>
              </w:tabs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>Четвер</w:t>
            </w:r>
            <w:r>
              <w:rPr>
                <w:sz w:val="20"/>
              </w:rPr>
              <w:tab/>
              <w:t>з 8:00 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</w:p>
          <w:p w14:paraId="3742B46A" w14:textId="77777777" w:rsidR="00DF224B" w:rsidRDefault="00DF224B" w:rsidP="00D55CF1">
            <w:pPr>
              <w:pStyle w:val="TableParagraph"/>
              <w:spacing w:before="10" w:line="300" w:lineRule="atLeast"/>
              <w:ind w:left="106" w:right="3660"/>
              <w:rPr>
                <w:sz w:val="20"/>
              </w:rPr>
            </w:pPr>
            <w:r>
              <w:rPr>
                <w:sz w:val="20"/>
              </w:rPr>
              <w:t>П’ятниця з 8:00 до 15:45 Центр працює без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</w:tc>
      </w:tr>
      <w:tr w:rsidR="00DF224B" w14:paraId="17633759" w14:textId="77777777" w:rsidTr="00D55CF1">
        <w:trPr>
          <w:trHeight w:val="1110"/>
        </w:trPr>
        <w:tc>
          <w:tcPr>
            <w:tcW w:w="559" w:type="dxa"/>
          </w:tcPr>
          <w:p w14:paraId="27316272" w14:textId="77777777" w:rsidR="00DF224B" w:rsidRDefault="00DF224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  <w:gridSpan w:val="2"/>
          </w:tcPr>
          <w:p w14:paraId="2C9A710E" w14:textId="77777777" w:rsidR="00DF224B" w:rsidRDefault="00DF224B" w:rsidP="00D55CF1">
            <w:pPr>
              <w:pStyle w:val="TableParagraph"/>
              <w:spacing w:before="53" w:line="256" w:lineRule="auto"/>
              <w:ind w:left="223" w:right="215" w:firstLine="69"/>
              <w:jc w:val="both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3BEFDE0F" w14:textId="77777777" w:rsidR="00DF224B" w:rsidRDefault="00DF224B" w:rsidP="00D55CF1">
            <w:pPr>
              <w:pStyle w:val="TableParagraph"/>
              <w:spacing w:before="6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7C26B339" w14:textId="77777777" w:rsidR="00DF224B" w:rsidRDefault="00DF224B" w:rsidP="00D55CF1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Телефон:(05693) 7-12-57, (05693) 7-81-06</w:t>
            </w:r>
          </w:p>
          <w:p w14:paraId="73B68060" w14:textId="77777777" w:rsidR="00DF224B" w:rsidRDefault="00DF224B" w:rsidP="00D55CF1">
            <w:pPr>
              <w:pStyle w:val="TableParagraph"/>
              <w:spacing w:before="80"/>
              <w:ind w:left="106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: </w:t>
            </w:r>
            <w:hyperlink r:id="rId7">
              <w:r>
                <w:rPr>
                  <w:sz w:val="20"/>
                </w:rPr>
                <w:t>cnap_nmvk@ukr.net</w:t>
              </w:r>
            </w:hyperlink>
          </w:p>
          <w:p w14:paraId="3B67C7A7" w14:textId="77777777" w:rsidR="00DF224B" w:rsidRDefault="00DF224B" w:rsidP="00D55CF1">
            <w:pPr>
              <w:pStyle w:val="TableParagraph"/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Веб-сайт: </w:t>
            </w:r>
            <w:hyperlink r:id="rId8">
              <w:r>
                <w:rPr>
                  <w:sz w:val="20"/>
                </w:rPr>
                <w:t>http://www.novomoskovsk-admcenter.dp.ua</w:t>
              </w:r>
            </w:hyperlink>
          </w:p>
        </w:tc>
      </w:tr>
      <w:tr w:rsidR="00DF224B" w14:paraId="1B9DBF51" w14:textId="77777777" w:rsidTr="00D55CF1">
        <w:trPr>
          <w:trHeight w:val="1113"/>
        </w:trPr>
        <w:tc>
          <w:tcPr>
            <w:tcW w:w="3842" w:type="dxa"/>
            <w:gridSpan w:val="3"/>
          </w:tcPr>
          <w:p w14:paraId="544F1777" w14:textId="77777777" w:rsidR="00DF224B" w:rsidRDefault="00DF224B" w:rsidP="00D55CF1">
            <w:pPr>
              <w:pStyle w:val="TableParagraph"/>
              <w:spacing w:before="53"/>
              <w:ind w:left="580" w:right="577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 w14:paraId="79440AAA" w14:textId="77777777" w:rsidR="00DF224B" w:rsidRDefault="00DF224B" w:rsidP="00D55CF1">
            <w:pPr>
              <w:pStyle w:val="TableParagraph"/>
              <w:spacing w:before="19" w:line="259" w:lineRule="auto"/>
              <w:ind w:left="266" w:right="261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425A252D" w14:textId="77777777" w:rsidR="00DF224B" w:rsidRDefault="00DF224B" w:rsidP="00D55CF1">
            <w:pPr>
              <w:pStyle w:val="TableParagraph"/>
              <w:spacing w:before="3"/>
              <w:rPr>
                <w:sz w:val="26"/>
              </w:rPr>
            </w:pPr>
          </w:p>
          <w:p w14:paraId="17510E49" w14:textId="77777777" w:rsidR="00DF224B" w:rsidRDefault="00DF224B" w:rsidP="00D55CF1">
            <w:pPr>
              <w:pStyle w:val="TableParagraph"/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>Центр надання адміністративних послуг Новомосковської районної державної адміністрації</w:t>
            </w:r>
          </w:p>
        </w:tc>
      </w:tr>
      <w:tr w:rsidR="00DF224B" w14:paraId="1FEA7C15" w14:textId="77777777" w:rsidTr="00D55CF1">
        <w:trPr>
          <w:trHeight w:val="626"/>
        </w:trPr>
        <w:tc>
          <w:tcPr>
            <w:tcW w:w="559" w:type="dxa"/>
          </w:tcPr>
          <w:p w14:paraId="0DC15421" w14:textId="77777777" w:rsidR="00DF224B" w:rsidRDefault="00DF224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83" w:type="dxa"/>
            <w:gridSpan w:val="2"/>
          </w:tcPr>
          <w:p w14:paraId="4CC53753" w14:textId="77777777" w:rsidR="00DF224B" w:rsidRDefault="00DF224B" w:rsidP="00D55CF1">
            <w:pPr>
              <w:pStyle w:val="TableParagraph"/>
              <w:spacing w:before="53" w:line="261" w:lineRule="auto"/>
              <w:ind w:left="547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44E853FA" w14:textId="77777777" w:rsidR="00DF224B" w:rsidRDefault="00DF224B" w:rsidP="00D55CF1">
            <w:pPr>
              <w:pStyle w:val="TableParagraph"/>
              <w:spacing w:before="58" w:line="261" w:lineRule="auto"/>
              <w:ind w:left="106"/>
              <w:rPr>
                <w:sz w:val="20"/>
              </w:rPr>
            </w:pPr>
            <w:r>
              <w:rPr>
                <w:sz w:val="20"/>
              </w:rPr>
              <w:t>51200, Україна, Дніпропетровська область, місто Новомосковськ, вулиця Гетьманська (Радянська), буд. 12</w:t>
            </w:r>
          </w:p>
        </w:tc>
      </w:tr>
      <w:tr w:rsidR="00DF224B" w14:paraId="0A4F4A2F" w14:textId="77777777" w:rsidTr="00D55CF1">
        <w:trPr>
          <w:trHeight w:val="1600"/>
        </w:trPr>
        <w:tc>
          <w:tcPr>
            <w:tcW w:w="559" w:type="dxa"/>
          </w:tcPr>
          <w:p w14:paraId="01A6F871" w14:textId="77777777" w:rsidR="00DF224B" w:rsidRDefault="00DF224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83" w:type="dxa"/>
            <w:gridSpan w:val="2"/>
          </w:tcPr>
          <w:p w14:paraId="7D95AD1C" w14:textId="77777777" w:rsidR="00DF224B" w:rsidRDefault="00DF224B" w:rsidP="00D55CF1">
            <w:pPr>
              <w:pStyle w:val="TableParagraph"/>
              <w:spacing w:before="53" w:line="259" w:lineRule="auto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721F15DD" w14:textId="77777777" w:rsidR="00DF224B" w:rsidRDefault="00DF224B" w:rsidP="00D55CF1"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Понеділок 9:00 — 20:00 без перерви</w:t>
            </w:r>
          </w:p>
          <w:p w14:paraId="2D96AD0E" w14:textId="77777777" w:rsidR="00DF224B" w:rsidRDefault="00DF224B" w:rsidP="00D55CF1">
            <w:pPr>
              <w:pStyle w:val="TableParagraph"/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>Вівторок 9:00 — 17:00 без перерви</w:t>
            </w:r>
          </w:p>
          <w:p w14:paraId="0879CFFA" w14:textId="77777777" w:rsidR="00DF224B" w:rsidRDefault="00DF224B" w:rsidP="00D55CF1">
            <w:pPr>
              <w:pStyle w:val="TableParagraph"/>
              <w:spacing w:before="80"/>
              <w:ind w:left="106"/>
              <w:rPr>
                <w:sz w:val="20"/>
              </w:rPr>
            </w:pPr>
            <w:r>
              <w:rPr>
                <w:sz w:val="20"/>
              </w:rPr>
              <w:t>Середа 9:00 — 17:00 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  <w:p w14:paraId="442C4DC9" w14:textId="77777777" w:rsidR="00DF224B" w:rsidRDefault="00DF224B" w:rsidP="00D55CF1">
            <w:pPr>
              <w:pStyle w:val="TableParagraph"/>
              <w:spacing w:before="77"/>
              <w:ind w:left="106"/>
              <w:rPr>
                <w:sz w:val="20"/>
              </w:rPr>
            </w:pPr>
            <w:r>
              <w:rPr>
                <w:sz w:val="20"/>
              </w:rPr>
              <w:t>Четвер 9:00 — 17:00 без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перерви</w:t>
            </w:r>
          </w:p>
          <w:p w14:paraId="72B0F90D" w14:textId="77777777" w:rsidR="00DF224B" w:rsidRDefault="00DF224B" w:rsidP="00D55CF1">
            <w:pPr>
              <w:pStyle w:val="TableParagraph"/>
              <w:spacing w:before="79"/>
              <w:ind w:left="106"/>
              <w:rPr>
                <w:sz w:val="20"/>
              </w:rPr>
            </w:pPr>
            <w:r>
              <w:rPr>
                <w:sz w:val="20"/>
              </w:rPr>
              <w:t>П’ятниця 9:00 — 16:00 без перерви</w:t>
            </w:r>
          </w:p>
        </w:tc>
      </w:tr>
      <w:tr w:rsidR="00DF224B" w14:paraId="3DC446E2" w14:textId="77777777" w:rsidTr="00D55CF1">
        <w:trPr>
          <w:trHeight w:val="1113"/>
        </w:trPr>
        <w:tc>
          <w:tcPr>
            <w:tcW w:w="559" w:type="dxa"/>
          </w:tcPr>
          <w:p w14:paraId="1EDD9444" w14:textId="77777777" w:rsidR="00DF224B" w:rsidRDefault="00DF224B" w:rsidP="00D55CF1">
            <w:pPr>
              <w:pStyle w:val="TableParagraph"/>
              <w:spacing w:before="58"/>
              <w:ind w:right="1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83" w:type="dxa"/>
            <w:gridSpan w:val="2"/>
          </w:tcPr>
          <w:p w14:paraId="358DA81B" w14:textId="77777777" w:rsidR="00DF224B" w:rsidRDefault="00DF224B" w:rsidP="00D55CF1">
            <w:pPr>
              <w:pStyle w:val="TableParagraph"/>
              <w:spacing w:before="53" w:line="259" w:lineRule="auto"/>
              <w:ind w:left="223" w:right="215" w:firstLine="69"/>
              <w:jc w:val="both"/>
              <w:rPr>
                <w:sz w:val="20"/>
              </w:rPr>
            </w:pPr>
            <w:r>
              <w:rPr>
                <w:sz w:val="20"/>
              </w:rPr>
              <w:t>Телефон/факс (довідки), адреса електронної пошти та веб-сайт центру надання адміністративної</w:t>
            </w:r>
          </w:p>
          <w:p w14:paraId="1676DE84" w14:textId="77777777" w:rsidR="00DF224B" w:rsidRDefault="00DF224B" w:rsidP="00D55CF1">
            <w:pPr>
              <w:pStyle w:val="TableParagraph"/>
              <w:spacing w:line="229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6061" w:type="dxa"/>
            <w:gridSpan w:val="2"/>
            <w:tcBorders>
              <w:right w:val="double" w:sz="1" w:space="0" w:color="000000"/>
            </w:tcBorders>
          </w:tcPr>
          <w:p w14:paraId="69432519" w14:textId="77777777" w:rsidR="00DF224B" w:rsidRDefault="00DF224B" w:rsidP="00D55CF1">
            <w:pPr>
              <w:pStyle w:val="TableParagraph"/>
              <w:spacing w:before="118" w:line="321" w:lineRule="auto"/>
              <w:ind w:left="106" w:right="3297"/>
              <w:rPr>
                <w:sz w:val="20"/>
              </w:rPr>
            </w:pPr>
            <w:r>
              <w:rPr>
                <w:sz w:val="20"/>
              </w:rPr>
              <w:t xml:space="preserve">Телефон/факс: (05693) 7-86-90 Ел. адреса: </w:t>
            </w:r>
            <w:hyperlink r:id="rId9">
              <w:r>
                <w:rPr>
                  <w:sz w:val="20"/>
                </w:rPr>
                <w:t>cnap_novrda@i.ua</w:t>
              </w:r>
            </w:hyperlink>
          </w:p>
          <w:p w14:paraId="4FF3244C" w14:textId="77777777" w:rsidR="00DF224B" w:rsidRDefault="00DF224B" w:rsidP="00D55CF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Веб-сайт </w:t>
            </w:r>
            <w:hyperlink r:id="rId10">
              <w:r>
                <w:rPr>
                  <w:sz w:val="20"/>
                </w:rPr>
                <w:t>http://www.novomosk-rn.dp.gov.ua/</w:t>
              </w:r>
            </w:hyperlink>
          </w:p>
        </w:tc>
      </w:tr>
      <w:tr w:rsidR="00DF224B" w14:paraId="0C1F1496" w14:textId="77777777" w:rsidTr="00D55CF1">
        <w:trPr>
          <w:trHeight w:val="453"/>
        </w:trPr>
        <w:tc>
          <w:tcPr>
            <w:tcW w:w="9903" w:type="dxa"/>
            <w:gridSpan w:val="5"/>
            <w:tcBorders>
              <w:bottom w:val="single" w:sz="6" w:space="0" w:color="000000"/>
              <w:right w:val="double" w:sz="1" w:space="0" w:color="000000"/>
            </w:tcBorders>
          </w:tcPr>
          <w:p w14:paraId="2DE02CB0" w14:textId="77777777" w:rsidR="00DF224B" w:rsidRDefault="00DF224B" w:rsidP="00D55CF1">
            <w:pPr>
              <w:pStyle w:val="TableParagraph"/>
              <w:spacing w:before="58"/>
              <w:ind w:left="1268" w:right="1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F224B" w14:paraId="607D96B2" w14:textId="77777777" w:rsidTr="00D55CF1">
        <w:trPr>
          <w:trHeight w:val="347"/>
        </w:trPr>
        <w:tc>
          <w:tcPr>
            <w:tcW w:w="1149" w:type="dxa"/>
            <w:gridSpan w:val="2"/>
            <w:tcBorders>
              <w:top w:val="single" w:sz="6" w:space="0" w:color="000000"/>
            </w:tcBorders>
          </w:tcPr>
          <w:p w14:paraId="1F657E42" w14:textId="77777777" w:rsidR="00DF224B" w:rsidRDefault="00DF224B" w:rsidP="00D55CF1">
            <w:pPr>
              <w:pStyle w:val="TableParagraph"/>
              <w:spacing w:before="55"/>
              <w:ind w:left="479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103" w:type="dxa"/>
            <w:gridSpan w:val="2"/>
            <w:tcBorders>
              <w:top w:val="single" w:sz="6" w:space="0" w:color="000000"/>
            </w:tcBorders>
          </w:tcPr>
          <w:p w14:paraId="13A9738F" w14:textId="77777777" w:rsidR="00DF224B" w:rsidRDefault="00DF224B" w:rsidP="00D55CF1">
            <w:pPr>
              <w:pStyle w:val="TableParagraph"/>
              <w:spacing w:before="51"/>
              <w:ind w:left="878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5651" w:type="dxa"/>
            <w:tcBorders>
              <w:top w:val="single" w:sz="6" w:space="0" w:color="000000"/>
              <w:right w:val="double" w:sz="1" w:space="0" w:color="000000"/>
            </w:tcBorders>
          </w:tcPr>
          <w:p w14:paraId="66C2F6A9" w14:textId="77777777" w:rsidR="00DF224B" w:rsidRDefault="00DF224B" w:rsidP="00D55CF1">
            <w:pPr>
              <w:pStyle w:val="TableParagraph"/>
              <w:spacing w:before="51"/>
              <w:ind w:left="109"/>
              <w:rPr>
                <w:sz w:val="20"/>
              </w:rPr>
            </w:pPr>
            <w:r>
              <w:rPr>
                <w:sz w:val="20"/>
              </w:rPr>
              <w:t>Статті 20, 23 Закону України «Про оцінку земель»</w:t>
            </w:r>
          </w:p>
        </w:tc>
      </w:tr>
    </w:tbl>
    <w:p w14:paraId="4D0B1AAE" w14:textId="77777777" w:rsidR="00DF224B" w:rsidRDefault="00DF224B" w:rsidP="00DF224B">
      <w:pPr>
        <w:rPr>
          <w:sz w:val="20"/>
        </w:rPr>
        <w:sectPr w:rsidR="00DF224B">
          <w:headerReference w:type="default" r:id="rId11"/>
          <w:pgSz w:w="11910" w:h="16840"/>
          <w:pgMar w:top="1040" w:right="260" w:bottom="280" w:left="1040" w:header="749" w:footer="0" w:gutter="0"/>
          <w:cols w:space="720"/>
        </w:sectPr>
      </w:pPr>
    </w:p>
    <w:p w14:paraId="3E0B7441" w14:textId="77777777" w:rsidR="00DF224B" w:rsidRDefault="00DF224B" w:rsidP="00DF224B">
      <w:pPr>
        <w:pStyle w:val="a5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104"/>
        <w:gridCol w:w="5634"/>
      </w:tblGrid>
      <w:tr w:rsidR="00DF224B" w14:paraId="2B0202E9" w14:textId="77777777" w:rsidTr="00D55CF1">
        <w:trPr>
          <w:trHeight w:val="4730"/>
        </w:trPr>
        <w:tc>
          <w:tcPr>
            <w:tcW w:w="1150" w:type="dxa"/>
          </w:tcPr>
          <w:p w14:paraId="5877C2CB" w14:textId="77777777" w:rsidR="00DF224B" w:rsidRDefault="00DF224B" w:rsidP="00D55CF1">
            <w:pPr>
              <w:pStyle w:val="TableParagraph"/>
              <w:spacing w:before="58"/>
              <w:ind w:left="429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04" w:type="dxa"/>
          </w:tcPr>
          <w:p w14:paraId="0578D624" w14:textId="77777777" w:rsidR="00DF224B" w:rsidRDefault="00DF224B" w:rsidP="00D55CF1">
            <w:pPr>
              <w:pStyle w:val="TableParagraph"/>
              <w:spacing w:before="53"/>
              <w:ind w:left="116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5634" w:type="dxa"/>
            <w:tcBorders>
              <w:right w:val="double" w:sz="1" w:space="0" w:color="000000"/>
            </w:tcBorders>
          </w:tcPr>
          <w:p w14:paraId="07BBE83E" w14:textId="77777777" w:rsidR="00DF224B" w:rsidRDefault="00DF224B" w:rsidP="00D55CF1">
            <w:pPr>
              <w:pStyle w:val="TableParagraph"/>
              <w:spacing w:before="53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Постанова Кабінету Міністрів України від 23 березня 1995 р.</w:t>
            </w:r>
          </w:p>
          <w:p w14:paraId="4EC938BC" w14:textId="77777777" w:rsidR="00DF224B" w:rsidRDefault="00DF224B" w:rsidP="00D55CF1">
            <w:pPr>
              <w:pStyle w:val="TableParagraph"/>
              <w:spacing w:before="1"/>
              <w:ind w:left="107" w:right="60"/>
              <w:jc w:val="both"/>
              <w:rPr>
                <w:sz w:val="20"/>
              </w:rPr>
            </w:pPr>
            <w:r>
              <w:rPr>
                <w:sz w:val="20"/>
              </w:rPr>
              <w:t>№ 213 «Про Методику нормативної грошової оцінки земель населених пунктів»</w:t>
            </w:r>
          </w:p>
          <w:p w14:paraId="18927691" w14:textId="77777777" w:rsidR="00DF224B" w:rsidRDefault="00DF224B" w:rsidP="00D55CF1">
            <w:pPr>
              <w:pStyle w:val="TableParagraph"/>
              <w:spacing w:before="60"/>
              <w:ind w:left="107" w:right="60"/>
              <w:jc w:val="both"/>
              <w:rPr>
                <w:sz w:val="20"/>
              </w:rPr>
            </w:pPr>
            <w:r>
              <w:rPr>
                <w:sz w:val="20"/>
              </w:rPr>
              <w:t>Постанова Кабінету Міністрів  України  від  23  листопада 2011 р. № 1278 «Про затвердження Методики нормативної грошової оцінки земель несільськогосподарського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призначення (крім земель населених пунктів)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</w:p>
          <w:p w14:paraId="45DB4C3A" w14:textId="77777777" w:rsidR="00DF224B" w:rsidRDefault="00DF224B" w:rsidP="00D55CF1">
            <w:pPr>
              <w:pStyle w:val="TableParagraph"/>
              <w:spacing w:before="60"/>
              <w:ind w:left="107" w:right="62"/>
              <w:jc w:val="both"/>
              <w:rPr>
                <w:sz w:val="20"/>
              </w:rPr>
            </w:pPr>
            <w:r>
              <w:rPr>
                <w:sz w:val="20"/>
              </w:rPr>
              <w:t>Постанова Кабінету Міністрів  України  від  16  листопада 2016 р. № 831 «Про затвердження Методики нормативної грошової оцінки земель сільськогосподарського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призначення»</w:t>
            </w:r>
          </w:p>
          <w:p w14:paraId="090825B7" w14:textId="77777777" w:rsidR="00DF224B" w:rsidRDefault="00DF224B" w:rsidP="00D55CF1">
            <w:pPr>
              <w:pStyle w:val="TableParagraph"/>
              <w:spacing w:before="61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Постанова Кабінету Міністрів України від 7 лютого 2018 р.</w:t>
            </w:r>
          </w:p>
          <w:p w14:paraId="189B8C63" w14:textId="77777777" w:rsidR="00DF224B" w:rsidRDefault="00DF224B" w:rsidP="00D55CF1">
            <w:pPr>
              <w:pStyle w:val="TableParagraph"/>
              <w:ind w:left="107" w:right="57"/>
              <w:jc w:val="both"/>
              <w:rPr>
                <w:sz w:val="20"/>
              </w:rPr>
            </w:pPr>
            <w:r>
              <w:rPr>
                <w:sz w:val="20"/>
              </w:rPr>
              <w:t>№ 105 «Про проведення загальнонаціональної (всеукраїнської) нормативної грошової оцінки земель сільськогосподарського призначення та внесення змін до деяких постанов Кабінету Міністрів України»</w:t>
            </w:r>
          </w:p>
          <w:p w14:paraId="22658091" w14:textId="77777777" w:rsidR="00DF224B" w:rsidRDefault="00DF224B" w:rsidP="00D55CF1">
            <w:pPr>
              <w:pStyle w:val="TableParagraph"/>
              <w:spacing w:before="61"/>
              <w:ind w:left="107" w:right="58"/>
              <w:jc w:val="both"/>
              <w:rPr>
                <w:sz w:val="20"/>
              </w:rPr>
            </w:pPr>
            <w:r>
              <w:rPr>
                <w:sz w:val="20"/>
              </w:rPr>
              <w:t>Розпорядження Кабінету Міністрів України від 16  травня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DF224B" w14:paraId="6C39E4D6" w14:textId="77777777" w:rsidTr="00D55CF1">
        <w:trPr>
          <w:trHeight w:val="3919"/>
        </w:trPr>
        <w:tc>
          <w:tcPr>
            <w:tcW w:w="1150" w:type="dxa"/>
          </w:tcPr>
          <w:p w14:paraId="07365C05" w14:textId="77777777" w:rsidR="00DF224B" w:rsidRDefault="00DF224B" w:rsidP="00D55CF1">
            <w:pPr>
              <w:pStyle w:val="TableParagraph"/>
              <w:spacing w:before="58"/>
              <w:ind w:left="429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104" w:type="dxa"/>
          </w:tcPr>
          <w:p w14:paraId="4B74E835" w14:textId="77777777" w:rsidR="00DF224B" w:rsidRDefault="00DF224B" w:rsidP="00D55CF1">
            <w:pPr>
              <w:pStyle w:val="TableParagraph"/>
              <w:spacing w:before="53"/>
              <w:ind w:left="805" w:right="401" w:hanging="380"/>
              <w:rPr>
                <w:sz w:val="20"/>
              </w:rPr>
            </w:pPr>
            <w:r>
              <w:rPr>
                <w:sz w:val="20"/>
              </w:rPr>
              <w:t>Акти центральних органів виконавчої влади</w:t>
            </w:r>
          </w:p>
        </w:tc>
        <w:tc>
          <w:tcPr>
            <w:tcW w:w="5634" w:type="dxa"/>
          </w:tcPr>
          <w:p w14:paraId="5EFD2287" w14:textId="77777777" w:rsidR="00DF224B" w:rsidRDefault="00DF224B" w:rsidP="00D55CF1">
            <w:pPr>
              <w:pStyle w:val="TableParagraph"/>
              <w:spacing w:before="53"/>
              <w:ind w:left="107" w:right="67"/>
              <w:jc w:val="both"/>
              <w:rPr>
                <w:sz w:val="20"/>
              </w:rPr>
            </w:pPr>
            <w:r>
              <w:rPr>
                <w:sz w:val="20"/>
              </w:rPr>
              <w:t>Наказ Міністерства аграрної політики та продовольства України від 22.08.2013 № 508 «Про затвердження Порядку нормативної грошової оцінки земель несільськогосподарського призначення (крім земель населених пунктів)», зареєстрований в Міністерстві юстиції України 12 вересня 2013 р. за № 1573/24105</w:t>
            </w:r>
          </w:p>
          <w:p w14:paraId="302276C0" w14:textId="77777777" w:rsidR="00DF224B" w:rsidRDefault="00DF224B" w:rsidP="00D55CF1">
            <w:pPr>
              <w:pStyle w:val="TableParagraph"/>
              <w:spacing w:before="60"/>
              <w:ind w:left="107" w:right="66"/>
              <w:jc w:val="both"/>
              <w:rPr>
                <w:sz w:val="20"/>
              </w:rPr>
            </w:pPr>
            <w:r>
              <w:rPr>
                <w:sz w:val="20"/>
              </w:rPr>
              <w:t>Наказ Міністерства аграрної політики та продовольства України від 25.11.2016 № 489 «Про затвердження Порядку нормативної грошової оцінки земель населених пунктів», зареєстрований в Міністерстві юстиції України 19  грудня  2016 р. за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1647/29777</w:t>
            </w:r>
          </w:p>
          <w:p w14:paraId="35327832" w14:textId="77777777" w:rsidR="00DF224B" w:rsidRDefault="00DF224B" w:rsidP="00D55CF1">
            <w:pPr>
              <w:pStyle w:val="TableParagraph"/>
              <w:spacing w:before="60"/>
              <w:ind w:left="107" w:right="63"/>
              <w:jc w:val="both"/>
              <w:rPr>
                <w:sz w:val="20"/>
              </w:rPr>
            </w:pPr>
            <w:r>
              <w:rPr>
                <w:sz w:val="20"/>
              </w:rPr>
              <w:t>Наказ Міністерства аграрної політики та продовольства України від 23.05.2017 № 262 «Про затвердження Порядку нормативної грошової оцінки земель сільськогосподарського призначення», зареєстрований в Міністерстві юстиції України 31 травня 2017 р. за № 679/30547</w:t>
            </w:r>
          </w:p>
        </w:tc>
      </w:tr>
      <w:tr w:rsidR="00DF224B" w14:paraId="767AB66C" w14:textId="77777777" w:rsidTr="00D55CF1">
        <w:trPr>
          <w:trHeight w:val="810"/>
        </w:trPr>
        <w:tc>
          <w:tcPr>
            <w:tcW w:w="1150" w:type="dxa"/>
          </w:tcPr>
          <w:p w14:paraId="040CDB4F" w14:textId="77777777" w:rsidR="00DF224B" w:rsidRDefault="00DF224B" w:rsidP="00D55CF1">
            <w:pPr>
              <w:pStyle w:val="TableParagraph"/>
              <w:spacing w:before="60"/>
              <w:ind w:left="429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104" w:type="dxa"/>
          </w:tcPr>
          <w:p w14:paraId="7C461906" w14:textId="77777777" w:rsidR="00DF224B" w:rsidRDefault="00DF224B" w:rsidP="00D55CF1">
            <w:pPr>
              <w:pStyle w:val="TableParagraph"/>
              <w:spacing w:before="55"/>
              <w:ind w:left="412" w:right="408" w:firstLine="3"/>
              <w:jc w:val="center"/>
              <w:rPr>
                <w:sz w:val="20"/>
              </w:rPr>
            </w:pPr>
            <w:r>
              <w:rPr>
                <w:sz w:val="20"/>
              </w:rPr>
              <w:t>Акти місцевих органів виконавчої влади/ органів місцевого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самоврядування</w:t>
            </w:r>
          </w:p>
        </w:tc>
        <w:tc>
          <w:tcPr>
            <w:tcW w:w="5634" w:type="dxa"/>
            <w:tcBorders>
              <w:right w:val="double" w:sz="1" w:space="0" w:color="000000"/>
            </w:tcBorders>
          </w:tcPr>
          <w:p w14:paraId="283AE548" w14:textId="77777777" w:rsidR="00DF224B" w:rsidRDefault="00DF224B" w:rsidP="00D55CF1">
            <w:pPr>
              <w:pStyle w:val="TableParagraph"/>
              <w:rPr>
                <w:sz w:val="18"/>
              </w:rPr>
            </w:pPr>
          </w:p>
        </w:tc>
      </w:tr>
      <w:tr w:rsidR="00DF224B" w14:paraId="308E48D9" w14:textId="77777777" w:rsidTr="00D55CF1">
        <w:trPr>
          <w:trHeight w:val="470"/>
        </w:trPr>
        <w:tc>
          <w:tcPr>
            <w:tcW w:w="9888" w:type="dxa"/>
            <w:gridSpan w:val="3"/>
            <w:tcBorders>
              <w:right w:val="double" w:sz="1" w:space="0" w:color="000000"/>
            </w:tcBorders>
          </w:tcPr>
          <w:p w14:paraId="5CB54112" w14:textId="77777777" w:rsidR="00DF224B" w:rsidRDefault="00DF224B" w:rsidP="00D55CF1">
            <w:pPr>
              <w:pStyle w:val="TableParagraph"/>
              <w:spacing w:before="58"/>
              <w:ind w:left="2923" w:right="28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Умови отримання адміністративної послуги</w:t>
            </w:r>
          </w:p>
        </w:tc>
      </w:tr>
      <w:tr w:rsidR="00DF224B" w14:paraId="4B8B74DE" w14:textId="77777777" w:rsidTr="00D55CF1">
        <w:trPr>
          <w:trHeight w:val="580"/>
        </w:trPr>
        <w:tc>
          <w:tcPr>
            <w:tcW w:w="1150" w:type="dxa"/>
          </w:tcPr>
          <w:p w14:paraId="5D8D8997" w14:textId="77777777" w:rsidR="00DF224B" w:rsidRDefault="00DF224B" w:rsidP="00D55CF1">
            <w:pPr>
              <w:pStyle w:val="TableParagraph"/>
              <w:spacing w:before="60"/>
              <w:ind w:left="429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104" w:type="dxa"/>
          </w:tcPr>
          <w:p w14:paraId="19E4611D" w14:textId="77777777" w:rsidR="00DF224B" w:rsidRDefault="00DF224B" w:rsidP="00D55CF1">
            <w:pPr>
              <w:pStyle w:val="TableParagraph"/>
              <w:spacing w:before="55"/>
              <w:ind w:left="457" w:right="430" w:firstLine="60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5634" w:type="dxa"/>
            <w:tcBorders>
              <w:right w:val="double" w:sz="1" w:space="0" w:color="000000"/>
            </w:tcBorders>
          </w:tcPr>
          <w:p w14:paraId="696E67A8" w14:textId="77777777" w:rsidR="00DF224B" w:rsidRDefault="00DF224B" w:rsidP="00D55CF1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Заява юридичної, фізичної особи, органу державної влади або органу місцевого самоврядування</w:t>
            </w:r>
          </w:p>
        </w:tc>
      </w:tr>
      <w:tr w:rsidR="00DF224B" w14:paraId="710F5D33" w14:textId="77777777" w:rsidTr="00D55CF1">
        <w:trPr>
          <w:trHeight w:val="1619"/>
        </w:trPr>
        <w:tc>
          <w:tcPr>
            <w:tcW w:w="1150" w:type="dxa"/>
          </w:tcPr>
          <w:p w14:paraId="400F4483" w14:textId="77777777" w:rsidR="00DF224B" w:rsidRDefault="00DF224B" w:rsidP="00D55CF1">
            <w:pPr>
              <w:pStyle w:val="TableParagraph"/>
              <w:spacing w:before="58"/>
              <w:ind w:left="429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104" w:type="dxa"/>
          </w:tcPr>
          <w:p w14:paraId="24C42398" w14:textId="77777777" w:rsidR="00DF224B" w:rsidRDefault="00DF224B" w:rsidP="00D55CF1">
            <w:pPr>
              <w:pStyle w:val="TableParagraph"/>
              <w:spacing w:before="53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</w:t>
            </w:r>
          </w:p>
          <w:p w14:paraId="13963512" w14:textId="77777777" w:rsidR="00DF224B" w:rsidRDefault="00DF224B" w:rsidP="00D55CF1">
            <w:pPr>
              <w:pStyle w:val="TableParagraph"/>
              <w:spacing w:before="1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а також вимоги до них</w:t>
            </w:r>
          </w:p>
        </w:tc>
        <w:tc>
          <w:tcPr>
            <w:tcW w:w="5634" w:type="dxa"/>
            <w:tcBorders>
              <w:right w:val="double" w:sz="1" w:space="0" w:color="000000"/>
            </w:tcBorders>
          </w:tcPr>
          <w:p w14:paraId="047EA585" w14:textId="77777777" w:rsidR="00DF224B" w:rsidRDefault="00DF224B" w:rsidP="00DF224B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spacing w:before="53"/>
              <w:ind w:right="59" w:firstLine="0"/>
              <w:jc w:val="both"/>
              <w:rPr>
                <w:sz w:val="20"/>
              </w:rPr>
            </w:pPr>
            <w:r>
              <w:rPr>
                <w:sz w:val="20"/>
              </w:rPr>
              <w:t>Заява про надання витягу з технічної документації про нормативну грошову оцінку земельної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ділянки</w:t>
            </w:r>
          </w:p>
          <w:p w14:paraId="09A098B7" w14:textId="77777777" w:rsidR="00DF224B" w:rsidRDefault="00DF224B" w:rsidP="00DF224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61"/>
              <w:ind w:right="61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F224B" w14:paraId="5B5C747E" w14:textId="77777777" w:rsidTr="00D55CF1">
        <w:trPr>
          <w:trHeight w:val="1562"/>
        </w:trPr>
        <w:tc>
          <w:tcPr>
            <w:tcW w:w="1150" w:type="dxa"/>
          </w:tcPr>
          <w:p w14:paraId="75775A9F" w14:textId="77777777" w:rsidR="00DF224B" w:rsidRDefault="00DF224B" w:rsidP="00D55CF1">
            <w:pPr>
              <w:pStyle w:val="TableParagraph"/>
              <w:spacing w:before="60"/>
              <w:ind w:left="429" w:right="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104" w:type="dxa"/>
          </w:tcPr>
          <w:p w14:paraId="7EDC7194" w14:textId="77777777" w:rsidR="00DF224B" w:rsidRDefault="00DF224B" w:rsidP="00D55CF1">
            <w:pPr>
              <w:pStyle w:val="TableParagraph"/>
              <w:spacing w:before="55"/>
              <w:ind w:left="342" w:right="334" w:hanging="2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4" w:type="dxa"/>
            <w:tcBorders>
              <w:right w:val="double" w:sz="1" w:space="0" w:color="000000"/>
            </w:tcBorders>
          </w:tcPr>
          <w:p w14:paraId="69FE49A7" w14:textId="77777777" w:rsidR="00DF224B" w:rsidRDefault="00DF224B" w:rsidP="00D55CF1">
            <w:pPr>
              <w:pStyle w:val="TableParagraph"/>
              <w:spacing w:before="55"/>
              <w:ind w:left="107" w:right="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електронній формі через Єдиний державний портал адміністративних послуг, в тому числі через інтегровану з ним інформаційну систему </w:t>
            </w:r>
            <w:proofErr w:type="spellStart"/>
            <w:r>
              <w:rPr>
                <w:sz w:val="20"/>
              </w:rPr>
              <w:t>Держгеокадастру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04EDE40A" w14:textId="77777777" w:rsidR="00DF224B" w:rsidRDefault="00DF224B" w:rsidP="00DF224B">
      <w:pPr>
        <w:jc w:val="both"/>
        <w:rPr>
          <w:sz w:val="20"/>
        </w:rPr>
        <w:sectPr w:rsidR="00DF224B">
          <w:pgSz w:w="11910" w:h="16840"/>
          <w:pgMar w:top="1040" w:right="260" w:bottom="280" w:left="1040" w:header="749" w:footer="0" w:gutter="0"/>
          <w:cols w:space="720"/>
        </w:sectPr>
      </w:pPr>
    </w:p>
    <w:p w14:paraId="3551F414" w14:textId="77777777" w:rsidR="00DF224B" w:rsidRDefault="00DF224B" w:rsidP="00DF224B">
      <w:pPr>
        <w:pStyle w:val="a5"/>
        <w:spacing w:before="3"/>
        <w:rPr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3104"/>
        <w:gridCol w:w="5651"/>
      </w:tblGrid>
      <w:tr w:rsidR="00DF224B" w14:paraId="2712B0D6" w14:textId="77777777" w:rsidTr="00D55CF1">
        <w:trPr>
          <w:trHeight w:val="811"/>
        </w:trPr>
        <w:tc>
          <w:tcPr>
            <w:tcW w:w="1150" w:type="dxa"/>
          </w:tcPr>
          <w:p w14:paraId="240D6FB2" w14:textId="77777777" w:rsidR="00DF224B" w:rsidRDefault="00DF224B" w:rsidP="00D55CF1">
            <w:pPr>
              <w:pStyle w:val="TableParagraph"/>
              <w:spacing w:before="58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104" w:type="dxa"/>
          </w:tcPr>
          <w:p w14:paraId="3282BDA2" w14:textId="77777777" w:rsidR="00DF224B" w:rsidRDefault="00DF224B" w:rsidP="00D55CF1">
            <w:pPr>
              <w:pStyle w:val="TableParagraph"/>
              <w:spacing w:before="53"/>
              <w:ind w:left="177" w:right="169"/>
              <w:jc w:val="center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51" w:type="dxa"/>
            <w:tcBorders>
              <w:right w:val="double" w:sz="1" w:space="0" w:color="000000"/>
            </w:tcBorders>
          </w:tcPr>
          <w:p w14:paraId="5CB1ABA5" w14:textId="77777777" w:rsidR="00DF224B" w:rsidRDefault="00DF224B" w:rsidP="00D55CF1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Безоплатно</w:t>
            </w:r>
          </w:p>
        </w:tc>
      </w:tr>
      <w:tr w:rsidR="00DF224B" w14:paraId="5D30DC62" w14:textId="77777777" w:rsidTr="00D55CF1">
        <w:trPr>
          <w:trHeight w:val="580"/>
        </w:trPr>
        <w:tc>
          <w:tcPr>
            <w:tcW w:w="1150" w:type="dxa"/>
          </w:tcPr>
          <w:p w14:paraId="1316B7B2" w14:textId="77777777" w:rsidR="00DF224B" w:rsidRDefault="00DF224B" w:rsidP="00D55CF1">
            <w:pPr>
              <w:pStyle w:val="TableParagraph"/>
              <w:spacing w:before="58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104" w:type="dxa"/>
          </w:tcPr>
          <w:p w14:paraId="6991D2BF" w14:textId="77777777" w:rsidR="00DF224B" w:rsidRDefault="00DF224B" w:rsidP="00D55CF1">
            <w:pPr>
              <w:pStyle w:val="TableParagraph"/>
              <w:spacing w:before="53"/>
              <w:ind w:left="1209" w:hanging="1040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5651" w:type="dxa"/>
            <w:tcBorders>
              <w:right w:val="double" w:sz="1" w:space="0" w:color="000000"/>
            </w:tcBorders>
          </w:tcPr>
          <w:p w14:paraId="1A4ED43D" w14:textId="77777777" w:rsidR="00DF224B" w:rsidRDefault="00DF224B" w:rsidP="00D55CF1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Строк, що не перевищує трьох робочих днів з дати реєстрації відповідної заяви у територіальному органі </w:t>
            </w:r>
            <w:proofErr w:type="spellStart"/>
            <w:r>
              <w:rPr>
                <w:sz w:val="20"/>
              </w:rPr>
              <w:t>Держгеокадастру</w:t>
            </w:r>
            <w:proofErr w:type="spellEnd"/>
          </w:p>
        </w:tc>
      </w:tr>
      <w:tr w:rsidR="00DF224B" w14:paraId="2318407E" w14:textId="77777777" w:rsidTr="00D55CF1">
        <w:trPr>
          <w:trHeight w:val="868"/>
        </w:trPr>
        <w:tc>
          <w:tcPr>
            <w:tcW w:w="1150" w:type="dxa"/>
          </w:tcPr>
          <w:p w14:paraId="36838C98" w14:textId="77777777" w:rsidR="00DF224B" w:rsidRDefault="00DF224B" w:rsidP="00D55CF1">
            <w:pPr>
              <w:pStyle w:val="TableParagraph"/>
              <w:spacing w:before="58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104" w:type="dxa"/>
          </w:tcPr>
          <w:p w14:paraId="6FB579C2" w14:textId="77777777" w:rsidR="00DF224B" w:rsidRDefault="00DF224B" w:rsidP="00D55CF1">
            <w:pPr>
              <w:pStyle w:val="TableParagraph"/>
              <w:spacing w:before="53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Перелік підстав для відмови у наданні адміністративної</w:t>
            </w:r>
          </w:p>
          <w:p w14:paraId="200CFFD0" w14:textId="77777777" w:rsidR="00DF224B" w:rsidRDefault="00DF224B" w:rsidP="00D55CF1">
            <w:pPr>
              <w:pStyle w:val="TableParagraph"/>
              <w:spacing w:line="228" w:lineRule="exact"/>
              <w:ind w:left="177" w:right="170"/>
              <w:jc w:val="center"/>
              <w:rPr>
                <w:sz w:val="20"/>
              </w:rPr>
            </w:pPr>
            <w:r>
              <w:rPr>
                <w:sz w:val="20"/>
              </w:rPr>
              <w:t>послуги</w:t>
            </w:r>
          </w:p>
        </w:tc>
        <w:tc>
          <w:tcPr>
            <w:tcW w:w="5651" w:type="dxa"/>
            <w:tcBorders>
              <w:right w:val="double" w:sz="1" w:space="0" w:color="000000"/>
            </w:tcBorders>
          </w:tcPr>
          <w:p w14:paraId="2DBE9D9D" w14:textId="77777777" w:rsidR="00DF224B" w:rsidRDefault="00DF224B" w:rsidP="00DF224B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53"/>
              <w:ind w:right="75" w:firstLine="0"/>
              <w:rPr>
                <w:sz w:val="20"/>
              </w:rPr>
            </w:pPr>
            <w:r>
              <w:rPr>
                <w:sz w:val="20"/>
              </w:rPr>
              <w:t>Відсутність технічної документації з нормативної грошової оцінки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  <w:p w14:paraId="04B15BB7" w14:textId="77777777" w:rsidR="00DF224B" w:rsidRDefault="00DF224B" w:rsidP="00DF224B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58"/>
              <w:ind w:left="308" w:hanging="202"/>
              <w:rPr>
                <w:sz w:val="20"/>
              </w:rPr>
            </w:pPr>
            <w:r>
              <w:rPr>
                <w:sz w:val="20"/>
              </w:rPr>
              <w:t>Земельна ділянка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несформована</w:t>
            </w:r>
          </w:p>
        </w:tc>
      </w:tr>
      <w:tr w:rsidR="00DF224B" w14:paraId="5880EBD1" w14:textId="77777777" w:rsidTr="00D55CF1">
        <w:trPr>
          <w:trHeight w:val="580"/>
        </w:trPr>
        <w:tc>
          <w:tcPr>
            <w:tcW w:w="1150" w:type="dxa"/>
          </w:tcPr>
          <w:p w14:paraId="746EE069" w14:textId="77777777" w:rsidR="00DF224B" w:rsidRDefault="00DF224B" w:rsidP="00D55CF1">
            <w:pPr>
              <w:pStyle w:val="TableParagraph"/>
              <w:spacing w:before="58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104" w:type="dxa"/>
          </w:tcPr>
          <w:p w14:paraId="5CA416A7" w14:textId="77777777" w:rsidR="00DF224B" w:rsidRDefault="00DF224B" w:rsidP="00D55CF1">
            <w:pPr>
              <w:pStyle w:val="TableParagraph"/>
              <w:spacing w:before="53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Результат надання</w:t>
            </w:r>
          </w:p>
          <w:p w14:paraId="1E05DDE9" w14:textId="77777777" w:rsidR="00DF224B" w:rsidRDefault="00DF224B" w:rsidP="00D55CF1">
            <w:pPr>
              <w:pStyle w:val="TableParagraph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</w:t>
            </w:r>
          </w:p>
        </w:tc>
        <w:tc>
          <w:tcPr>
            <w:tcW w:w="5651" w:type="dxa"/>
            <w:tcBorders>
              <w:right w:val="double" w:sz="1" w:space="0" w:color="000000"/>
            </w:tcBorders>
          </w:tcPr>
          <w:p w14:paraId="621EF3EE" w14:textId="77777777" w:rsidR="00DF224B" w:rsidRDefault="00DF224B" w:rsidP="00D55CF1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Витяг з технічної документації про нормативну грошову оцінку земельної ділянки або відмова у видачі такого витягу</w:t>
            </w:r>
          </w:p>
        </w:tc>
      </w:tr>
      <w:tr w:rsidR="00DF224B" w14:paraId="5A9824C2" w14:textId="77777777" w:rsidTr="00D55CF1">
        <w:trPr>
          <w:trHeight w:val="1790"/>
        </w:trPr>
        <w:tc>
          <w:tcPr>
            <w:tcW w:w="1150" w:type="dxa"/>
          </w:tcPr>
          <w:p w14:paraId="64E3A284" w14:textId="77777777" w:rsidR="00DF224B" w:rsidRDefault="00DF224B" w:rsidP="00D55CF1">
            <w:pPr>
              <w:pStyle w:val="TableParagraph"/>
              <w:spacing w:before="58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104" w:type="dxa"/>
          </w:tcPr>
          <w:p w14:paraId="0BDE89E2" w14:textId="77777777" w:rsidR="00DF224B" w:rsidRDefault="00DF224B" w:rsidP="00D55CF1">
            <w:pPr>
              <w:pStyle w:val="TableParagraph"/>
              <w:spacing w:before="53"/>
              <w:ind w:left="1022" w:right="263" w:hanging="731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5651" w:type="dxa"/>
            <w:tcBorders>
              <w:right w:val="double" w:sz="1" w:space="0" w:color="000000"/>
            </w:tcBorders>
          </w:tcPr>
          <w:p w14:paraId="735C541A" w14:textId="77777777" w:rsidR="00DF224B" w:rsidRDefault="00DF224B" w:rsidP="00D55CF1">
            <w:pPr>
              <w:pStyle w:val="TableParagraph"/>
              <w:spacing w:before="53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заяві.</w:t>
            </w:r>
          </w:p>
          <w:p w14:paraId="381361B5" w14:textId="77777777" w:rsidR="00DF224B" w:rsidRDefault="00DF224B" w:rsidP="00D55CF1">
            <w:pPr>
              <w:pStyle w:val="TableParagraph"/>
              <w:spacing w:before="62"/>
              <w:ind w:left="107" w:right="75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підпису.</w:t>
            </w:r>
          </w:p>
        </w:tc>
      </w:tr>
      <w:tr w:rsidR="00DF224B" w14:paraId="0A07CEF9" w14:textId="77777777" w:rsidTr="00D55CF1">
        <w:trPr>
          <w:trHeight w:val="662"/>
        </w:trPr>
        <w:tc>
          <w:tcPr>
            <w:tcW w:w="1150" w:type="dxa"/>
          </w:tcPr>
          <w:p w14:paraId="19C715AC" w14:textId="77777777" w:rsidR="00DF224B" w:rsidRDefault="00DF224B" w:rsidP="00D55CF1">
            <w:pPr>
              <w:pStyle w:val="TableParagraph"/>
              <w:spacing w:before="58"/>
              <w:ind w:right="4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104" w:type="dxa"/>
          </w:tcPr>
          <w:p w14:paraId="0597303E" w14:textId="77777777" w:rsidR="00DF224B" w:rsidRDefault="00DF224B" w:rsidP="00D55CF1">
            <w:pPr>
              <w:pStyle w:val="TableParagraph"/>
              <w:spacing w:before="53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5651" w:type="dxa"/>
            <w:tcBorders>
              <w:right w:val="double" w:sz="1" w:space="0" w:color="000000"/>
            </w:tcBorders>
          </w:tcPr>
          <w:p w14:paraId="14227C50" w14:textId="77777777" w:rsidR="00DF224B" w:rsidRDefault="00DF224B" w:rsidP="00D55CF1">
            <w:pPr>
              <w:pStyle w:val="TableParagraph"/>
              <w:rPr>
                <w:sz w:val="18"/>
              </w:rPr>
            </w:pPr>
          </w:p>
        </w:tc>
      </w:tr>
    </w:tbl>
    <w:p w14:paraId="689BEBFD" w14:textId="77777777" w:rsidR="00DF224B" w:rsidRDefault="00DF224B" w:rsidP="00DF224B">
      <w:pPr>
        <w:rPr>
          <w:sz w:val="18"/>
        </w:rPr>
        <w:sectPr w:rsidR="00DF224B">
          <w:headerReference w:type="default" r:id="rId12"/>
          <w:pgSz w:w="11910" w:h="16840"/>
          <w:pgMar w:top="1040" w:right="260" w:bottom="280" w:left="1040" w:header="749" w:footer="0" w:gutter="0"/>
          <w:pgNumType w:start="90"/>
          <w:cols w:space="720"/>
        </w:sectPr>
      </w:pPr>
    </w:p>
    <w:p w14:paraId="25A5FCCC" w14:textId="77777777" w:rsidR="00E44F10" w:rsidRPr="00DF224B" w:rsidRDefault="00E44F10" w:rsidP="00DF224B">
      <w:pPr>
        <w:spacing w:before="180"/>
      </w:pPr>
    </w:p>
    <w:sectPr w:rsidR="00E44F10" w:rsidRPr="00DF224B" w:rsidSect="00DF224B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CDD48" w14:textId="77777777" w:rsidR="000B58AB" w:rsidRDefault="000B58AB">
      <w:r>
        <w:separator/>
      </w:r>
    </w:p>
  </w:endnote>
  <w:endnote w:type="continuationSeparator" w:id="0">
    <w:p w14:paraId="7C6E7072" w14:textId="77777777" w:rsidR="000B58AB" w:rsidRDefault="000B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5993" w14:textId="77777777" w:rsidR="000B58AB" w:rsidRDefault="000B58AB">
      <w:r>
        <w:separator/>
      </w:r>
    </w:p>
  </w:footnote>
  <w:footnote w:type="continuationSeparator" w:id="0">
    <w:p w14:paraId="61351DF3" w14:textId="77777777" w:rsidR="000B58AB" w:rsidRDefault="000B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5813" w14:textId="77777777" w:rsidR="006F731A" w:rsidRDefault="00DF224B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BF3138" wp14:editId="67D021E2">
              <wp:simplePos x="0" y="0"/>
              <wp:positionH relativeFrom="page">
                <wp:posOffset>3960495</wp:posOffset>
              </wp:positionH>
              <wp:positionV relativeFrom="page">
                <wp:posOffset>462915</wp:posOffset>
              </wp:positionV>
              <wp:extent cx="19558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36590" w14:textId="77777777" w:rsidR="006F731A" w:rsidRDefault="00DF22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F31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1.85pt;margin-top:36.45pt;width:15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Z5wEAALUDAAAOAAAAZHJzL2Uyb0RvYy54bWysU21v0zAQ/o7Ef7D8nabd1DKiptPYNIQ0&#10;GNLGD7g4TmKR+MzZbVJ+PWenKQO+Ib5Yl3t57rnnLtvrse/EQZM3aAu5Wiyl0FZhZWxTyK/P92+u&#10;pPABbAUdWl3Io/byevf61XZwub7AFrtKk2AQ6/PBFbINweVZ5lWre/ALdNpysEbqIfAnNVlFMDB6&#10;32UXy+UmG5AqR6i09+y9m4Jyl/DrWqvwWNdeB9EVkrmF9FJ6y/hmuy3kDYFrjTrRgH9g0YOx3PQM&#10;dQcBxJ7MX1C9UYQe67BQ2GdY10bpNANPs1r+Mc1TC06nWVgc784y+f8Hqz4fvpAwVSE3UljoeUXP&#10;egziPY7iMqozOJ9z0pPjtDCym7ecJvXuAdU3LyzetmAbfUOEQ6uhYnarWJm9KJ1wfAQph09YcRvY&#10;B0xAY019lI7FEIzOWzqeNxOpqNjy3Xp9xRHFodVm/fZynTpAPhc78uGDxl5Eo5DEi0/gcHjwIZKB&#10;fE6JvSzem65Ly+/sbw5OjJ5EPvKdmIexHE9ilFgdeQzC6Zb49tlokX5IMfAdFdJ/3wNpKbqPlqWI&#10;RzcbNBvlbIBVXFrIIMVk3obpOPeOTNMy8iS2xRuWqzZplKjrxOLEk28jTXi643h8L79T1q+/bfcT&#10;AAD//wMAUEsDBBQABgAIAAAAIQAXZoJd3wAAAAkBAAAPAAAAZHJzL2Rvd25yZXYueG1sTI/BTsMw&#10;EETvSPyDtUjcqE2gKQnZVBWCUyVEGg4cndhNrMbrELtt+HvcExxX8zTztljPdmAnPXnjCOF+IYBp&#10;ap0y1CF81m93T8B8kKTk4Egj/GgP6/L6qpC5cmeq9GkXOhZLyOcSoQ9hzDn3ba+t9As3aorZ3k1W&#10;hnhOHVeTPMdyO/BEiJRbaSgu9HLUL71uD7ujRdh8UfVqvt+bj2pfmbrOBG3TA+Ltzbx5Bhb0HP5g&#10;uOhHdSijU+OOpDwbENLkYRVRhFWSAYtAunxcAmsQskwALwv+/4PyFwAA//8DAFBLAQItABQABgAI&#10;AAAAIQC2gziS/gAAAOEBAAATAAAAAAAAAAAAAAAAAAAAAABbQ29udGVudF9UeXBlc10ueG1sUEsB&#10;Ai0AFAAGAAgAAAAhADj9If/WAAAAlAEAAAsAAAAAAAAAAAAAAAAALwEAAF9yZWxzLy5yZWxzUEsB&#10;Ai0AFAAGAAgAAAAhAIoGtNnnAQAAtQMAAA4AAAAAAAAAAAAAAAAALgIAAGRycy9lMm9Eb2MueG1s&#10;UEsBAi0AFAAGAAgAAAAhABdmgl3fAAAACQEAAA8AAAAAAAAAAAAAAAAAQQQAAGRycy9kb3ducmV2&#10;LnhtbFBLBQYAAAAABAAEAPMAAABNBQAAAAA=&#10;" filled="f" stroked="f">
              <v:textbox inset="0,0,0,0">
                <w:txbxContent>
                  <w:p w14:paraId="77C36590" w14:textId="77777777" w:rsidR="006F731A" w:rsidRDefault="00DF22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0141" w14:textId="77777777" w:rsidR="006F731A" w:rsidRDefault="00DF224B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B0D490" wp14:editId="38D75CA6">
              <wp:simplePos x="0" y="0"/>
              <wp:positionH relativeFrom="page">
                <wp:posOffset>3925570</wp:posOffset>
              </wp:positionH>
              <wp:positionV relativeFrom="page">
                <wp:posOffset>462915</wp:posOffset>
              </wp:positionV>
              <wp:extent cx="26606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8D942" w14:textId="77777777" w:rsidR="006F731A" w:rsidRDefault="00DF224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0D4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1pt;margin-top:36.45pt;width:20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Jj6gEAALwDAAAOAAAAZHJzL2Uyb0RvYy54bWysU9uO0zAQfUfiHyy/06SFBhQ1XS27WoS0&#10;XKRdPmDqOIlF4jFjt0n5esZO213gDfFijcfj43POjDdX09CLgyZv0FZyucil0FZhbWxbyW+Pd6/e&#10;SeED2Bp6tLqSR+3l1fbli83oSr3CDvtak2AQ68vRVbILwZVZ5lWnB/ALdNryYYM0QOAttVlNMDL6&#10;0GerPC+yEal2hEp7z9nb+VBuE37TaBW+NI3XQfSVZG4hrZTWXVyz7QbKlsB1Rp1owD+wGMBYfvQC&#10;dQsBxJ7MX1CDUYQem7BQOGTYNEbppIHVLPM/1Dx04HTSwuZ4d7HJ/z9Y9fnwlYSpK/lGCgsDt+hR&#10;T0G8x0msojuj8yUXPTguCxOnuctJqXf3qL57YfGmA9vqayIcOw01s1vGm9mzqzOOjyC78RPW/Azs&#10;AyagqaEhWsdmCEbnLh0vnYlUFCdXRZEXaykUHy2L9dvX6/QClOfLjnz4oHEQMagkceMTOBzufYhk&#10;oDyXxLcs3pm+T83v7W8JLoyZRD7ynZmHaTcll5KyKGyH9ZHVEM4jxV+Agw7ppxQjj1Ml/Y89kJai&#10;/2jZkTh754DOwe4cgFV8tZJBijm8CfOM7h2ZtmPk2XOL1+xaY5KiJxYnujwiSehpnOMMPt+nqqdP&#10;t/0FAAD//wMAUEsDBBQABgAIAAAAIQAnyOO+3gAAAAkBAAAPAAAAZHJzL2Rvd25yZXYueG1sTI8x&#10;T8MwEIV3pP4H6yqxUTsZTBPiVBWCCQmRpgOjE1+TqPE5xG4b/j1mgvH0Pr33XbFb7MiuOPvBkYJk&#10;I4Ahtc4M1Ck41q8PW2A+aDJ6dIQKvtHDrlzdFTo37kYVXg+hY7GEfK4V9CFMOee+7dFqv3ETUsxO&#10;brY6xHPuuJn1LZbbkadCSG71QHGh1xM+99ieDxerYP9J1cvw9d58VKdqqOtM0Js8K3W/XvZPwAIu&#10;4Q+GX/2oDmV0atyFjGejApls04gqeEwzYBGQUiTAGgVZJoCXBf//QfkDAAD//wMAUEsBAi0AFAAG&#10;AAgAAAAhALaDOJL+AAAA4QEAABMAAAAAAAAAAAAAAAAAAAAAAFtDb250ZW50X1R5cGVzXS54bWxQ&#10;SwECLQAUAAYACAAAACEAOP0h/9YAAACUAQAACwAAAAAAAAAAAAAAAAAvAQAAX3JlbHMvLnJlbHNQ&#10;SwECLQAUAAYACAAAACEANeZSY+oBAAC8AwAADgAAAAAAAAAAAAAAAAAuAgAAZHJzL2Uyb0RvYy54&#10;bWxQSwECLQAUAAYACAAAACEAJ8jjvt4AAAAJAQAADwAAAAAAAAAAAAAAAABEBAAAZHJzL2Rvd25y&#10;ZXYueG1sUEsFBgAAAAAEAAQA8wAAAE8FAAAAAA==&#10;" filled="f" stroked="f">
              <v:textbox inset="0,0,0,0">
                <w:txbxContent>
                  <w:p w14:paraId="3998D942" w14:textId="77777777" w:rsidR="006F731A" w:rsidRDefault="00DF224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5C0A"/>
    <w:multiLevelType w:val="hybridMultilevel"/>
    <w:tmpl w:val="4570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A322F"/>
    <w:multiLevelType w:val="hybridMultilevel"/>
    <w:tmpl w:val="E3E0B920"/>
    <w:lvl w:ilvl="0" w:tplc="B4687D6A">
      <w:start w:val="1"/>
      <w:numFmt w:val="decimal"/>
      <w:lvlText w:val="%1."/>
      <w:lvlJc w:val="left"/>
      <w:pPr>
        <w:ind w:left="107" w:hanging="2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E3F4C3D6">
      <w:numFmt w:val="bullet"/>
      <w:lvlText w:val="•"/>
      <w:lvlJc w:val="left"/>
      <w:pPr>
        <w:ind w:left="653" w:hanging="225"/>
      </w:pPr>
      <w:rPr>
        <w:rFonts w:hint="default"/>
        <w:lang w:val="uk-UA" w:eastAsia="uk-UA" w:bidi="uk-UA"/>
      </w:rPr>
    </w:lvl>
    <w:lvl w:ilvl="2" w:tplc="6CE289A2">
      <w:numFmt w:val="bullet"/>
      <w:lvlText w:val="•"/>
      <w:lvlJc w:val="left"/>
      <w:pPr>
        <w:ind w:left="1206" w:hanging="225"/>
      </w:pPr>
      <w:rPr>
        <w:rFonts w:hint="default"/>
        <w:lang w:val="uk-UA" w:eastAsia="uk-UA" w:bidi="uk-UA"/>
      </w:rPr>
    </w:lvl>
    <w:lvl w:ilvl="3" w:tplc="A9CC8262">
      <w:numFmt w:val="bullet"/>
      <w:lvlText w:val="•"/>
      <w:lvlJc w:val="left"/>
      <w:pPr>
        <w:ind w:left="1759" w:hanging="225"/>
      </w:pPr>
      <w:rPr>
        <w:rFonts w:hint="default"/>
        <w:lang w:val="uk-UA" w:eastAsia="uk-UA" w:bidi="uk-UA"/>
      </w:rPr>
    </w:lvl>
    <w:lvl w:ilvl="4" w:tplc="47607A90">
      <w:numFmt w:val="bullet"/>
      <w:lvlText w:val="•"/>
      <w:lvlJc w:val="left"/>
      <w:pPr>
        <w:ind w:left="2312" w:hanging="225"/>
      </w:pPr>
      <w:rPr>
        <w:rFonts w:hint="default"/>
        <w:lang w:val="uk-UA" w:eastAsia="uk-UA" w:bidi="uk-UA"/>
      </w:rPr>
    </w:lvl>
    <w:lvl w:ilvl="5" w:tplc="692AFF40">
      <w:numFmt w:val="bullet"/>
      <w:lvlText w:val="•"/>
      <w:lvlJc w:val="left"/>
      <w:pPr>
        <w:ind w:left="2865" w:hanging="225"/>
      </w:pPr>
      <w:rPr>
        <w:rFonts w:hint="default"/>
        <w:lang w:val="uk-UA" w:eastAsia="uk-UA" w:bidi="uk-UA"/>
      </w:rPr>
    </w:lvl>
    <w:lvl w:ilvl="6" w:tplc="F1A019AC">
      <w:numFmt w:val="bullet"/>
      <w:lvlText w:val="•"/>
      <w:lvlJc w:val="left"/>
      <w:pPr>
        <w:ind w:left="3418" w:hanging="225"/>
      </w:pPr>
      <w:rPr>
        <w:rFonts w:hint="default"/>
        <w:lang w:val="uk-UA" w:eastAsia="uk-UA" w:bidi="uk-UA"/>
      </w:rPr>
    </w:lvl>
    <w:lvl w:ilvl="7" w:tplc="371A4204">
      <w:numFmt w:val="bullet"/>
      <w:lvlText w:val="•"/>
      <w:lvlJc w:val="left"/>
      <w:pPr>
        <w:ind w:left="3971" w:hanging="225"/>
      </w:pPr>
      <w:rPr>
        <w:rFonts w:hint="default"/>
        <w:lang w:val="uk-UA" w:eastAsia="uk-UA" w:bidi="uk-UA"/>
      </w:rPr>
    </w:lvl>
    <w:lvl w:ilvl="8" w:tplc="E8A8FF88">
      <w:numFmt w:val="bullet"/>
      <w:lvlText w:val="•"/>
      <w:lvlJc w:val="left"/>
      <w:pPr>
        <w:ind w:left="4524" w:hanging="225"/>
      </w:pPr>
      <w:rPr>
        <w:rFonts w:hint="default"/>
        <w:lang w:val="uk-UA" w:eastAsia="uk-UA" w:bidi="uk-UA"/>
      </w:rPr>
    </w:lvl>
  </w:abstractNum>
  <w:abstractNum w:abstractNumId="2" w15:restartNumberingAfterBreak="0">
    <w:nsid w:val="4E3B695A"/>
    <w:multiLevelType w:val="hybridMultilevel"/>
    <w:tmpl w:val="CE44976A"/>
    <w:lvl w:ilvl="0" w:tplc="60E0E5B2">
      <w:start w:val="1"/>
      <w:numFmt w:val="decimal"/>
      <w:lvlText w:val="%1."/>
      <w:lvlJc w:val="left"/>
      <w:pPr>
        <w:ind w:left="107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9F341C2C">
      <w:numFmt w:val="bullet"/>
      <w:lvlText w:val="•"/>
      <w:lvlJc w:val="left"/>
      <w:pPr>
        <w:ind w:left="651" w:hanging="273"/>
      </w:pPr>
      <w:rPr>
        <w:rFonts w:hint="default"/>
        <w:lang w:val="uk-UA" w:eastAsia="uk-UA" w:bidi="uk-UA"/>
      </w:rPr>
    </w:lvl>
    <w:lvl w:ilvl="2" w:tplc="08B0C8D8">
      <w:numFmt w:val="bullet"/>
      <w:lvlText w:val="•"/>
      <w:lvlJc w:val="left"/>
      <w:pPr>
        <w:ind w:left="1202" w:hanging="273"/>
      </w:pPr>
      <w:rPr>
        <w:rFonts w:hint="default"/>
        <w:lang w:val="uk-UA" w:eastAsia="uk-UA" w:bidi="uk-UA"/>
      </w:rPr>
    </w:lvl>
    <w:lvl w:ilvl="3" w:tplc="BCAA4E6A">
      <w:numFmt w:val="bullet"/>
      <w:lvlText w:val="•"/>
      <w:lvlJc w:val="left"/>
      <w:pPr>
        <w:ind w:left="1754" w:hanging="273"/>
      </w:pPr>
      <w:rPr>
        <w:rFonts w:hint="default"/>
        <w:lang w:val="uk-UA" w:eastAsia="uk-UA" w:bidi="uk-UA"/>
      </w:rPr>
    </w:lvl>
    <w:lvl w:ilvl="4" w:tplc="A530BBB0">
      <w:numFmt w:val="bullet"/>
      <w:lvlText w:val="•"/>
      <w:lvlJc w:val="left"/>
      <w:pPr>
        <w:ind w:left="2305" w:hanging="273"/>
      </w:pPr>
      <w:rPr>
        <w:rFonts w:hint="default"/>
        <w:lang w:val="uk-UA" w:eastAsia="uk-UA" w:bidi="uk-UA"/>
      </w:rPr>
    </w:lvl>
    <w:lvl w:ilvl="5" w:tplc="07C68538">
      <w:numFmt w:val="bullet"/>
      <w:lvlText w:val="•"/>
      <w:lvlJc w:val="left"/>
      <w:pPr>
        <w:ind w:left="2857" w:hanging="273"/>
      </w:pPr>
      <w:rPr>
        <w:rFonts w:hint="default"/>
        <w:lang w:val="uk-UA" w:eastAsia="uk-UA" w:bidi="uk-UA"/>
      </w:rPr>
    </w:lvl>
    <w:lvl w:ilvl="6" w:tplc="42C04010">
      <w:numFmt w:val="bullet"/>
      <w:lvlText w:val="•"/>
      <w:lvlJc w:val="left"/>
      <w:pPr>
        <w:ind w:left="3408" w:hanging="273"/>
      </w:pPr>
      <w:rPr>
        <w:rFonts w:hint="default"/>
        <w:lang w:val="uk-UA" w:eastAsia="uk-UA" w:bidi="uk-UA"/>
      </w:rPr>
    </w:lvl>
    <w:lvl w:ilvl="7" w:tplc="07B4C5DC">
      <w:numFmt w:val="bullet"/>
      <w:lvlText w:val="•"/>
      <w:lvlJc w:val="left"/>
      <w:pPr>
        <w:ind w:left="3959" w:hanging="273"/>
      </w:pPr>
      <w:rPr>
        <w:rFonts w:hint="default"/>
        <w:lang w:val="uk-UA" w:eastAsia="uk-UA" w:bidi="uk-UA"/>
      </w:rPr>
    </w:lvl>
    <w:lvl w:ilvl="8" w:tplc="3444A332">
      <w:numFmt w:val="bullet"/>
      <w:lvlText w:val="•"/>
      <w:lvlJc w:val="left"/>
      <w:pPr>
        <w:ind w:left="4511" w:hanging="273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E4"/>
    <w:rsid w:val="000340F2"/>
    <w:rsid w:val="000B58AB"/>
    <w:rsid w:val="00284E36"/>
    <w:rsid w:val="00353B2B"/>
    <w:rsid w:val="00375A2A"/>
    <w:rsid w:val="003C69F0"/>
    <w:rsid w:val="007F34D1"/>
    <w:rsid w:val="00840FD6"/>
    <w:rsid w:val="0094764E"/>
    <w:rsid w:val="0098507E"/>
    <w:rsid w:val="00A63EFE"/>
    <w:rsid w:val="00CD00B8"/>
    <w:rsid w:val="00D436E4"/>
    <w:rsid w:val="00DB0BB9"/>
    <w:rsid w:val="00DF224B"/>
    <w:rsid w:val="00E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4289"/>
  <w15:docId w15:val="{8DBACF51-3C1B-4D9B-A18E-E6E129A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0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40F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4764E"/>
    <w:pPr>
      <w:spacing w:before="100" w:beforeAutospacing="1" w:after="100" w:afterAutospacing="1"/>
    </w:pPr>
    <w:rPr>
      <w:rFonts w:eastAsia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DF22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DF224B"/>
    <w:pPr>
      <w:widowControl w:val="0"/>
      <w:autoSpaceDE w:val="0"/>
      <w:autoSpaceDN w:val="0"/>
    </w:pPr>
    <w:rPr>
      <w:rFonts w:eastAsia="Times New Roman"/>
      <w:lang w:eastAsia="uk-UA" w:bidi="uk-UA"/>
    </w:rPr>
  </w:style>
  <w:style w:type="character" w:customStyle="1" w:styleId="a6">
    <w:name w:val="Основний текст Знак"/>
    <w:basedOn w:val="a0"/>
    <w:link w:val="a5"/>
    <w:uiPriority w:val="1"/>
    <w:rsid w:val="00DF224B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DF224B"/>
    <w:pPr>
      <w:widowControl w:val="0"/>
      <w:autoSpaceDE w:val="0"/>
      <w:autoSpaceDN w:val="0"/>
    </w:pPr>
    <w:rPr>
      <w:rFonts w:eastAsia="Times New Roman"/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oskovsk-admcenter.dp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ap_nmvk@ukr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omosk-rn.d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ap_novrda@i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3938</Words>
  <Characters>2246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Михалюк</cp:lastModifiedBy>
  <cp:revision>5</cp:revision>
  <dcterms:created xsi:type="dcterms:W3CDTF">2020-02-10T14:04:00Z</dcterms:created>
  <dcterms:modified xsi:type="dcterms:W3CDTF">2021-08-26T10:22:00Z</dcterms:modified>
</cp:coreProperties>
</file>