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76E3B" w14:paraId="255E527F" w14:textId="77777777" w:rsidTr="00E76E3B">
        <w:tc>
          <w:tcPr>
            <w:tcW w:w="6629" w:type="dxa"/>
          </w:tcPr>
          <w:p w14:paraId="1E70DD09" w14:textId="77777777" w:rsidR="00E76E3B" w:rsidRDefault="00E76E3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3225" w:type="dxa"/>
            <w:hideMark/>
          </w:tcPr>
          <w:p w14:paraId="6ADC6D45" w14:textId="77777777" w:rsidR="00E76E3B" w:rsidRPr="00E76E3B" w:rsidRDefault="00E76E3B">
            <w:pPr>
              <w:spacing w:line="276" w:lineRule="auto"/>
              <w:rPr>
                <w:lang w:val="uk-UA" w:eastAsia="uk-UA"/>
              </w:rPr>
            </w:pPr>
            <w:r w:rsidRPr="00E76E3B">
              <w:rPr>
                <w:lang w:val="uk-UA"/>
              </w:rPr>
              <w:t>Додаток 36</w:t>
            </w:r>
          </w:p>
          <w:p w14:paraId="2558E974" w14:textId="77777777" w:rsidR="00E76E3B" w:rsidRPr="00E76E3B" w:rsidRDefault="00E76E3B">
            <w:pPr>
              <w:spacing w:line="276" w:lineRule="auto"/>
              <w:rPr>
                <w:lang w:val="uk-UA" w:eastAsia="en-US"/>
              </w:rPr>
            </w:pPr>
            <w:r w:rsidRPr="00E76E3B">
              <w:rPr>
                <w:lang w:val="uk-UA"/>
              </w:rPr>
              <w:t>до рішення виконкому</w:t>
            </w:r>
          </w:p>
          <w:p w14:paraId="5F00C481" w14:textId="77777777" w:rsidR="00E76E3B" w:rsidRPr="00E76E3B" w:rsidRDefault="00E76E3B">
            <w:pPr>
              <w:spacing w:line="276" w:lineRule="auto"/>
              <w:rPr>
                <w:lang w:val="uk-UA"/>
              </w:rPr>
            </w:pPr>
            <w:r w:rsidRPr="00E76E3B">
              <w:rPr>
                <w:lang w:val="uk-UA"/>
              </w:rPr>
              <w:t>№ __________________</w:t>
            </w:r>
          </w:p>
          <w:p w14:paraId="3B7F8000" w14:textId="77777777" w:rsidR="00E76E3B" w:rsidRPr="00E76E3B" w:rsidRDefault="00E76E3B">
            <w:pPr>
              <w:spacing w:line="276" w:lineRule="auto"/>
              <w:jc w:val="both"/>
              <w:rPr>
                <w:lang w:val="uk-UA" w:eastAsia="en-US"/>
              </w:rPr>
            </w:pPr>
            <w:r w:rsidRPr="00E76E3B">
              <w:rPr>
                <w:lang w:val="uk-UA"/>
              </w:rPr>
              <w:t>від ____________20__ р.</w:t>
            </w:r>
          </w:p>
        </w:tc>
      </w:tr>
    </w:tbl>
    <w:p w14:paraId="2E8FAB74" w14:textId="77777777" w:rsidR="008F0A69" w:rsidRPr="009E2FEB" w:rsidRDefault="008F0A69" w:rsidP="009E2FEB">
      <w:pPr>
        <w:tabs>
          <w:tab w:val="left" w:pos="6521"/>
        </w:tabs>
        <w:ind w:left="6521" w:right="-143"/>
        <w:rPr>
          <w:b/>
          <w:sz w:val="26"/>
          <w:szCs w:val="26"/>
          <w:lang w:val="uk-UA" w:eastAsia="uk-UA"/>
        </w:rPr>
      </w:pPr>
      <w:r w:rsidRPr="00951C54">
        <w:rPr>
          <w:lang w:eastAsia="uk-UA"/>
        </w:rPr>
        <w:t xml:space="preserve">                   </w:t>
      </w:r>
    </w:p>
    <w:p w14:paraId="58B14865" w14:textId="77777777"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ІНФОРМАЦІЙНА КАРТКА</w:t>
      </w:r>
    </w:p>
    <w:p w14:paraId="243340EE" w14:textId="77777777"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14:paraId="5D4EB610" w14:textId="77777777" w:rsidR="000D5A44" w:rsidRDefault="007A0ED3" w:rsidP="000A767F">
      <w:pPr>
        <w:ind w:right="-1"/>
        <w:jc w:val="center"/>
        <w:rPr>
          <w:b/>
          <w:lang w:val="uk-UA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14:paraId="2FAB6838" w14:textId="77777777" w:rsidR="001C7516" w:rsidRDefault="001C7516" w:rsidP="000A767F">
      <w:pPr>
        <w:ind w:right="-1"/>
        <w:jc w:val="center"/>
        <w:rPr>
          <w:b/>
          <w:lang w:val="uk-UA"/>
        </w:rPr>
      </w:pPr>
    </w:p>
    <w:p w14:paraId="5DC9EF1A" w14:textId="77777777" w:rsidR="001C7516" w:rsidRDefault="001C7516" w:rsidP="001C7516">
      <w:pPr>
        <w:jc w:val="center"/>
        <w:rPr>
          <w:rStyle w:val="a8"/>
          <w:i w:val="0"/>
          <w:iCs/>
        </w:rPr>
      </w:pPr>
      <w:r>
        <w:rPr>
          <w:rStyle w:val="a8"/>
          <w:i w:val="0"/>
          <w:iCs/>
        </w:rPr>
        <w:t xml:space="preserve">ЦЕНТР НАДАННЯ АДМІНІНСТРАТИВНИХ ПОСЛУГ </w:t>
      </w:r>
    </w:p>
    <w:p w14:paraId="26E6B295" w14:textId="77777777" w:rsidR="001C7516" w:rsidRDefault="001C7516" w:rsidP="001C7516">
      <w:pPr>
        <w:jc w:val="center"/>
        <w:rPr>
          <w:rStyle w:val="a8"/>
          <w:i w:val="0"/>
          <w:iCs/>
          <w:lang w:val="uk-UA"/>
        </w:rPr>
      </w:pPr>
      <w:r>
        <w:rPr>
          <w:rStyle w:val="a8"/>
          <w:i w:val="0"/>
          <w:iCs/>
        </w:rPr>
        <w:t>ВИКОНАВЧОГО КОМІТЕТУ НОМОСКОВСЬКОЇ МІСЬКОЇ РАДИ</w:t>
      </w:r>
    </w:p>
    <w:p w14:paraId="7B5DB473" w14:textId="77777777" w:rsidR="001C7516" w:rsidRPr="001C7516" w:rsidRDefault="001C7516" w:rsidP="001C7516">
      <w:pPr>
        <w:jc w:val="center"/>
        <w:rPr>
          <w:rStyle w:val="a8"/>
          <w:i w:val="0"/>
          <w:iCs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951C54" w:rsidRPr="00951C54" w14:paraId="469D266B" w14:textId="77777777" w:rsidTr="000A767F">
        <w:tc>
          <w:tcPr>
            <w:tcW w:w="9706" w:type="dxa"/>
            <w:gridSpan w:val="3"/>
          </w:tcPr>
          <w:p w14:paraId="54E09411" w14:textId="77777777"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4100BC" w:rsidRPr="00951C54" w14:paraId="27423F33" w14:textId="77777777" w:rsidTr="0075736E">
        <w:tc>
          <w:tcPr>
            <w:tcW w:w="456" w:type="dxa"/>
          </w:tcPr>
          <w:p w14:paraId="15D7B356" w14:textId="77777777" w:rsidR="004100BC" w:rsidRPr="00951C54" w:rsidRDefault="004100BC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0F07A344" w14:textId="77777777" w:rsidR="004100BC" w:rsidRPr="00951C54" w:rsidRDefault="004100BC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330F23F2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14:paraId="66E2D640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4100BC" w:rsidRPr="00951C54" w14:paraId="3811FDD3" w14:textId="77777777" w:rsidTr="0075736E">
        <w:tc>
          <w:tcPr>
            <w:tcW w:w="456" w:type="dxa"/>
          </w:tcPr>
          <w:p w14:paraId="337F5B39" w14:textId="77777777" w:rsidR="004100BC" w:rsidRPr="00951C54" w:rsidRDefault="004100BC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37DB6F6D" w14:textId="77777777" w:rsidR="004100BC" w:rsidRPr="00951C54" w:rsidRDefault="004100BC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784E7AA4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14:paraId="75C3E1CE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14:paraId="76BAA254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14:paraId="70F27283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14:paraId="2020117D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14:paraId="094BB2AB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4100BC" w:rsidRPr="00951C54" w14:paraId="3107F96B" w14:textId="77777777" w:rsidTr="0075736E">
        <w:tc>
          <w:tcPr>
            <w:tcW w:w="456" w:type="dxa"/>
          </w:tcPr>
          <w:p w14:paraId="254347DE" w14:textId="77777777" w:rsidR="004100BC" w:rsidRPr="00951C54" w:rsidRDefault="004100BC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2128DCAD" w14:textId="77777777" w:rsidR="004100BC" w:rsidRPr="00951C54" w:rsidRDefault="004100BC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37A6A833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14:paraId="0F8F6DB8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14:paraId="0C70E05F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14:paraId="615C5CA6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14:paraId="2F5B38BA" w14:textId="77777777" w:rsidR="004100BC" w:rsidRDefault="004100BC">
            <w:pPr>
              <w:spacing w:line="276" w:lineRule="auto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Електронна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пошта</w:t>
            </w:r>
            <w:proofErr w:type="spellEnd"/>
            <w:r>
              <w:rPr>
                <w:bCs/>
                <w:lang w:eastAsia="uk-UA"/>
              </w:rPr>
              <w:t>:</w:t>
            </w:r>
          </w:p>
          <w:p w14:paraId="599C0B0A" w14:textId="77777777" w:rsidR="004100BC" w:rsidRPr="004100BC" w:rsidRDefault="00722CA2">
            <w:pPr>
              <w:spacing w:line="276" w:lineRule="auto"/>
              <w:rPr>
                <w:rStyle w:val="a4"/>
                <w:color w:val="auto"/>
                <w:u w:val="none"/>
                <w:lang w:eastAsia="en-US"/>
              </w:rPr>
            </w:pPr>
            <w:hyperlink r:id="rId6" w:history="1">
              <w:r w:rsidR="004100BC" w:rsidRPr="004100BC">
                <w:rPr>
                  <w:rStyle w:val="a4"/>
                  <w:color w:val="auto"/>
                  <w:u w:val="none"/>
                </w:rPr>
                <w:t>cnap_nmvk@ukr.net</w:t>
              </w:r>
            </w:hyperlink>
          </w:p>
          <w:p w14:paraId="526065CF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14:paraId="572E949C" w14:textId="77777777" w:rsidR="004100BC" w:rsidRDefault="004100BC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951C54" w:rsidRPr="00951C54" w14:paraId="640AF82A" w14:textId="77777777" w:rsidTr="000A767F">
        <w:tc>
          <w:tcPr>
            <w:tcW w:w="9706" w:type="dxa"/>
            <w:gridSpan w:val="3"/>
          </w:tcPr>
          <w:p w14:paraId="19F8420F" w14:textId="77777777"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14:paraId="60F148AF" w14:textId="77777777" w:rsidTr="0075736E">
        <w:tc>
          <w:tcPr>
            <w:tcW w:w="456" w:type="dxa"/>
          </w:tcPr>
          <w:p w14:paraId="13DF3E60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7668978D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258B02A5" w14:textId="77777777"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7A6804" w14:paraId="75E711E2" w14:textId="77777777" w:rsidTr="0075736E">
        <w:tc>
          <w:tcPr>
            <w:tcW w:w="456" w:type="dxa"/>
          </w:tcPr>
          <w:p w14:paraId="237E4C20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3F3B2657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5B3AB2B8" w14:textId="77777777"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ння деяким категоріям 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 xml:space="preserve">від </w:t>
            </w:r>
            <w:r w:rsidRPr="00951C54">
              <w:lastRenderedPageBreak/>
              <w:t>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7A6804" w14:paraId="25D538BD" w14:textId="77777777" w:rsidTr="0075736E">
        <w:tc>
          <w:tcPr>
            <w:tcW w:w="456" w:type="dxa"/>
          </w:tcPr>
          <w:p w14:paraId="3CA61186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14:paraId="49FB166C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409817C8" w14:textId="77777777"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>, 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14:paraId="76CF142F" w14:textId="77777777" w:rsidTr="000A767F">
        <w:tc>
          <w:tcPr>
            <w:tcW w:w="9706" w:type="dxa"/>
            <w:gridSpan w:val="3"/>
          </w:tcPr>
          <w:p w14:paraId="7FEE5F68" w14:textId="77777777"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951C54" w:rsidRPr="007A6804" w14:paraId="79520668" w14:textId="77777777" w:rsidTr="0075736E">
        <w:tc>
          <w:tcPr>
            <w:tcW w:w="456" w:type="dxa"/>
          </w:tcPr>
          <w:p w14:paraId="01465593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024D9DAE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76A6D54E" w14:textId="77777777"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14:paraId="21FD56AD" w14:textId="77777777" w:rsidTr="0075736E">
        <w:tc>
          <w:tcPr>
            <w:tcW w:w="456" w:type="dxa"/>
          </w:tcPr>
          <w:p w14:paraId="5ACCB90B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7AE3BF2C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0E29F592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14:paraId="7ABE9BCE" w14:textId="77777777"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>, за формою затвердженою Мінсоцполітики</w:t>
            </w:r>
            <w:r w:rsidR="000D5A44" w:rsidRPr="00951C54">
              <w:rPr>
                <w:lang w:val="uk-UA"/>
              </w:rPr>
              <w:t>;</w:t>
            </w:r>
          </w:p>
          <w:p w14:paraId="7D6C2FC2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14:paraId="3A71247B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14:paraId="21915807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26"/>
            <w:bookmarkEnd w:id="1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5FEADA1C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 w:rsidRPr="00951C54">
              <w:rPr>
                <w:lang w:val="uk-UA"/>
              </w:rPr>
              <w:t>копія свідоцтва про шлюб;</w:t>
            </w:r>
          </w:p>
          <w:p w14:paraId="4FBE4EA5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28"/>
            <w:bookmarkEnd w:id="4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14:paraId="52DBEE0D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7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14:paraId="5A4847F5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59"/>
            <w:bookmarkEnd w:id="5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6" w:name="n42"/>
            <w:bookmarkEnd w:id="6"/>
          </w:p>
        </w:tc>
      </w:tr>
      <w:tr w:rsidR="00951C54" w:rsidRPr="00951C54" w14:paraId="02D0B5B0" w14:textId="77777777" w:rsidTr="0075736E">
        <w:tc>
          <w:tcPr>
            <w:tcW w:w="456" w:type="dxa"/>
          </w:tcPr>
          <w:p w14:paraId="0EF2E811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17BD9704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5F5728D4" w14:textId="77777777"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C87BB6" w:rsidRPr="00951C54">
              <w:t xml:space="preserve">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послуги</w:t>
            </w:r>
            <w:proofErr w:type="spellEnd"/>
            <w:r w:rsidRPr="00951C54">
              <w:t>:</w:t>
            </w:r>
          </w:p>
          <w:p w14:paraId="2DC62595" w14:textId="23A3302F"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proofErr w:type="gramStart"/>
            <w:r w:rsidRPr="00951C54">
              <w:t>виконавчого</w:t>
            </w:r>
            <w:proofErr w:type="spellEnd"/>
            <w:r w:rsidRPr="00951C54">
              <w:t xml:space="preserve"> </w:t>
            </w:r>
            <w:r w:rsidR="00AC3FE7">
              <w:rPr>
                <w:lang w:val="uk-UA"/>
              </w:rPr>
              <w:t xml:space="preserve"> комітету</w:t>
            </w:r>
            <w:proofErr w:type="gramEnd"/>
            <w:r w:rsidR="00AC3FE7">
              <w:rPr>
                <w:lang w:val="uk-UA"/>
              </w:rPr>
              <w:t xml:space="preserve">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14:paraId="259C936E" w14:textId="77777777"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lastRenderedPageBreak/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можливості</w:t>
            </w:r>
            <w:proofErr w:type="spellEnd"/>
            <w:r w:rsidRPr="00951C54">
              <w:t>)*</w:t>
            </w:r>
          </w:p>
        </w:tc>
      </w:tr>
      <w:tr w:rsidR="00951C54" w:rsidRPr="00951C54" w14:paraId="2E97794E" w14:textId="77777777" w:rsidTr="0075736E">
        <w:tc>
          <w:tcPr>
            <w:tcW w:w="456" w:type="dxa"/>
          </w:tcPr>
          <w:p w14:paraId="1BD6C26F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10</w:t>
            </w:r>
          </w:p>
        </w:tc>
        <w:tc>
          <w:tcPr>
            <w:tcW w:w="3013" w:type="dxa"/>
          </w:tcPr>
          <w:p w14:paraId="18EDD739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77666757" w14:textId="77777777"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14:paraId="2BA5A266" w14:textId="77777777" w:rsidTr="0075736E">
        <w:trPr>
          <w:trHeight w:val="1418"/>
        </w:trPr>
        <w:tc>
          <w:tcPr>
            <w:tcW w:w="456" w:type="dxa"/>
          </w:tcPr>
          <w:p w14:paraId="04157331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45F0C7B6" w14:textId="77777777"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412A71B3" w14:textId="77777777"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14:paraId="1458BF0A" w14:textId="77777777"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14:paraId="646F5995" w14:textId="77777777" w:rsidTr="0075736E">
        <w:tc>
          <w:tcPr>
            <w:tcW w:w="456" w:type="dxa"/>
          </w:tcPr>
          <w:p w14:paraId="0C53ECA3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0AA9EAEE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14:paraId="33A66B67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12731813" w14:textId="77777777"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14:paraId="0C1C3E52" w14:textId="77777777" w:rsidTr="0075736E">
        <w:tc>
          <w:tcPr>
            <w:tcW w:w="456" w:type="dxa"/>
          </w:tcPr>
          <w:p w14:paraId="1ECC8A50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14:paraId="27E2E918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471502E1" w14:textId="77777777"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14:paraId="3EF25A95" w14:textId="77777777" w:rsidTr="0075736E">
        <w:tc>
          <w:tcPr>
            <w:tcW w:w="456" w:type="dxa"/>
          </w:tcPr>
          <w:p w14:paraId="328F7554" w14:textId="77777777"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4494F16E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20FEE19A" w14:textId="77777777"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6D21A636" w14:textId="77777777"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289CE6F" w14:textId="77777777" w:rsidR="000D5A44" w:rsidRPr="00951C54" w:rsidRDefault="000D5A44" w:rsidP="000D5A44">
      <w:pPr>
        <w:rPr>
          <w:lang w:val="uk-UA"/>
        </w:rPr>
      </w:pPr>
    </w:p>
    <w:p w14:paraId="341AB42E" w14:textId="193D771C" w:rsidR="00F414D7" w:rsidRDefault="000B17BF" w:rsidP="00AC3FE7">
      <w:pPr>
        <w:ind w:right="-1"/>
        <w:jc w:val="both"/>
        <w:rPr>
          <w:i/>
          <w:lang w:val="uk-UA"/>
        </w:rPr>
      </w:pPr>
      <w:r w:rsidRPr="00951C54">
        <w:rPr>
          <w:i/>
        </w:rPr>
        <w:t xml:space="preserve">* </w:t>
      </w:r>
      <w:r w:rsidR="00C87BB6" w:rsidRPr="00951C54">
        <w:rPr>
          <w:i/>
          <w:lang w:val="uk-UA"/>
        </w:rPr>
        <w:t>Д</w:t>
      </w:r>
      <w:r w:rsidRPr="00951C54">
        <w:rPr>
          <w:i/>
        </w:rPr>
        <w:t xml:space="preserve">о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територіальних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органів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Національної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соціальної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сервісної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служби</w:t>
      </w:r>
      <w:proofErr w:type="spellEnd"/>
      <w:r w:rsidRPr="00951C54">
        <w:rPr>
          <w:i/>
        </w:rPr>
        <w:t xml:space="preserve"> </w:t>
      </w:r>
      <w:proofErr w:type="gramStart"/>
      <w:r w:rsidRPr="00951C54">
        <w:rPr>
          <w:i/>
        </w:rPr>
        <w:t>та  початку</w:t>
      </w:r>
      <w:proofErr w:type="gram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виконання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відповідних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функцій</w:t>
      </w:r>
      <w:proofErr w:type="spellEnd"/>
      <w:r w:rsidRPr="00951C54">
        <w:rPr>
          <w:i/>
        </w:rPr>
        <w:t xml:space="preserve"> у </w:t>
      </w:r>
      <w:proofErr w:type="spellStart"/>
      <w:r w:rsidRPr="00951C54">
        <w:rPr>
          <w:i/>
        </w:rPr>
        <w:t>повному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обсязі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заява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документи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необхідні</w:t>
      </w:r>
      <w:proofErr w:type="spellEnd"/>
      <w:r w:rsidRPr="00951C54">
        <w:rPr>
          <w:i/>
        </w:rPr>
        <w:t xml:space="preserve"> для </w:t>
      </w:r>
      <w:proofErr w:type="spellStart"/>
      <w:r w:rsidRPr="00951C54">
        <w:rPr>
          <w:i/>
        </w:rPr>
        <w:t>призначення</w:t>
      </w:r>
      <w:proofErr w:type="spellEnd"/>
      <w:r w:rsidRPr="00951C54">
        <w:rPr>
          <w:i/>
        </w:rPr>
        <w:t xml:space="preserve"> </w:t>
      </w:r>
      <w:r w:rsidR="00C87BB6" w:rsidRPr="00951C54">
        <w:rPr>
          <w:i/>
          <w:lang w:val="uk-UA"/>
        </w:rPr>
        <w:t>компенсації</w:t>
      </w:r>
      <w:r w:rsidRPr="00951C54">
        <w:rPr>
          <w:i/>
        </w:rPr>
        <w:t xml:space="preserve">, </w:t>
      </w:r>
      <w:proofErr w:type="spellStart"/>
      <w:r w:rsidRPr="00951C54">
        <w:rPr>
          <w:i/>
        </w:rPr>
        <w:t>можуть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подаватись</w:t>
      </w:r>
      <w:proofErr w:type="spellEnd"/>
      <w:r w:rsidRPr="00951C54">
        <w:rPr>
          <w:i/>
        </w:rPr>
        <w:t xml:space="preserve"> особою до </w:t>
      </w:r>
      <w:r w:rsidR="00AC3FE7">
        <w:rPr>
          <w:i/>
          <w:lang w:val="uk-UA"/>
        </w:rPr>
        <w:t xml:space="preserve"> управління </w:t>
      </w:r>
      <w:proofErr w:type="spellStart"/>
      <w:r w:rsidRPr="00951C54">
        <w:rPr>
          <w:i/>
        </w:rPr>
        <w:t>соціального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захисту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населення</w:t>
      </w:r>
      <w:proofErr w:type="spellEnd"/>
      <w:r w:rsidR="00AC3FE7">
        <w:rPr>
          <w:i/>
          <w:lang w:val="uk-UA"/>
        </w:rPr>
        <w:t>.</w:t>
      </w:r>
    </w:p>
    <w:p w14:paraId="660F279D" w14:textId="6E6FA5F2" w:rsidR="00AC3FE7" w:rsidRDefault="00AC3FE7" w:rsidP="00AC3FE7">
      <w:pPr>
        <w:ind w:right="-1"/>
        <w:jc w:val="both"/>
        <w:rPr>
          <w:i/>
          <w:lang w:val="uk-UA"/>
        </w:rPr>
      </w:pPr>
    </w:p>
    <w:p w14:paraId="4C3E350B" w14:textId="77777777" w:rsidR="00AC3FE7" w:rsidRPr="00AC3FE7" w:rsidRDefault="00AC3FE7" w:rsidP="00AC3FE7">
      <w:pPr>
        <w:ind w:right="-1"/>
        <w:jc w:val="both"/>
        <w:rPr>
          <w:lang w:val="uk-UA"/>
        </w:rPr>
      </w:pPr>
    </w:p>
    <w:p w14:paraId="7F7F0BFE" w14:textId="77777777" w:rsidR="00283911" w:rsidRDefault="00283911">
      <w:pPr>
        <w:rPr>
          <w:lang w:val="uk-UA"/>
        </w:rPr>
      </w:pPr>
    </w:p>
    <w:p w14:paraId="47FC13D2" w14:textId="77777777" w:rsidR="00283911" w:rsidRPr="00283911" w:rsidRDefault="00283911" w:rsidP="00283911">
      <w:pPr>
        <w:rPr>
          <w:sz w:val="28"/>
          <w:szCs w:val="28"/>
        </w:rPr>
      </w:pPr>
      <w:proofErr w:type="spellStart"/>
      <w:r w:rsidRPr="00283911">
        <w:rPr>
          <w:sz w:val="28"/>
          <w:szCs w:val="28"/>
        </w:rPr>
        <w:t>Керуючий</w:t>
      </w:r>
      <w:proofErr w:type="spellEnd"/>
      <w:r w:rsidRPr="00283911">
        <w:rPr>
          <w:sz w:val="28"/>
          <w:szCs w:val="28"/>
        </w:rPr>
        <w:t xml:space="preserve"> справами</w:t>
      </w:r>
      <w:r w:rsidRPr="00283911">
        <w:rPr>
          <w:sz w:val="28"/>
          <w:szCs w:val="28"/>
        </w:rPr>
        <w:tab/>
      </w:r>
      <w:r w:rsidRPr="00283911">
        <w:rPr>
          <w:sz w:val="28"/>
          <w:szCs w:val="28"/>
        </w:rPr>
        <w:tab/>
      </w:r>
      <w:r w:rsidRPr="00283911">
        <w:rPr>
          <w:sz w:val="28"/>
          <w:szCs w:val="28"/>
        </w:rPr>
        <w:tab/>
        <w:t xml:space="preserve"> </w:t>
      </w:r>
      <w:r w:rsidRPr="00283911">
        <w:rPr>
          <w:sz w:val="28"/>
          <w:szCs w:val="28"/>
        </w:rPr>
        <w:tab/>
      </w:r>
      <w:r w:rsidRPr="00283911">
        <w:rPr>
          <w:sz w:val="28"/>
          <w:szCs w:val="28"/>
        </w:rPr>
        <w:tab/>
      </w:r>
      <w:r w:rsidRPr="00283911">
        <w:rPr>
          <w:sz w:val="28"/>
          <w:szCs w:val="28"/>
        </w:rPr>
        <w:tab/>
      </w:r>
      <w:r w:rsidRPr="00283911">
        <w:rPr>
          <w:sz w:val="28"/>
          <w:szCs w:val="28"/>
        </w:rPr>
        <w:tab/>
      </w:r>
      <w:proofErr w:type="spellStart"/>
      <w:r w:rsidRPr="00283911">
        <w:rPr>
          <w:sz w:val="28"/>
          <w:szCs w:val="28"/>
        </w:rPr>
        <w:t>Яків</w:t>
      </w:r>
      <w:proofErr w:type="spellEnd"/>
      <w:r w:rsidRPr="00283911">
        <w:rPr>
          <w:sz w:val="28"/>
          <w:szCs w:val="28"/>
        </w:rPr>
        <w:t xml:space="preserve"> КЛИМЕНОВ</w:t>
      </w:r>
    </w:p>
    <w:p w14:paraId="6CEFDE84" w14:textId="77777777" w:rsidR="009E2FEB" w:rsidRDefault="009E2FEB">
      <w:pPr>
        <w:rPr>
          <w:lang w:val="uk-UA"/>
        </w:rPr>
      </w:pPr>
      <w:bookmarkStart w:id="7" w:name="_GoBack"/>
      <w:bookmarkEnd w:id="7"/>
    </w:p>
    <w:sectPr w:rsidR="009E2FEB" w:rsidSect="009E2F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5E1B" w14:textId="77777777" w:rsidR="00722CA2" w:rsidRDefault="00722CA2" w:rsidP="009E2FEB">
      <w:r>
        <w:separator/>
      </w:r>
    </w:p>
  </w:endnote>
  <w:endnote w:type="continuationSeparator" w:id="0">
    <w:p w14:paraId="61326319" w14:textId="77777777" w:rsidR="00722CA2" w:rsidRDefault="00722CA2" w:rsidP="009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0EAD" w14:textId="77777777" w:rsidR="00722CA2" w:rsidRDefault="00722CA2" w:rsidP="009E2FEB">
      <w:r>
        <w:separator/>
      </w:r>
    </w:p>
  </w:footnote>
  <w:footnote w:type="continuationSeparator" w:id="0">
    <w:p w14:paraId="62BA0B31" w14:textId="77777777" w:rsidR="00722CA2" w:rsidRDefault="00722CA2" w:rsidP="009E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42392"/>
      <w:docPartObj>
        <w:docPartGallery w:val="Page Numbers (Top of Page)"/>
        <w:docPartUnique/>
      </w:docPartObj>
    </w:sdtPr>
    <w:sdtEndPr/>
    <w:sdtContent>
      <w:p w14:paraId="70FB9067" w14:textId="77777777" w:rsidR="009E2FEB" w:rsidRDefault="009E2F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DDFB966" w14:textId="77777777" w:rsidR="009E2FEB" w:rsidRDefault="009E2F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44"/>
    <w:rsid w:val="000A767F"/>
    <w:rsid w:val="000B17BF"/>
    <w:rsid w:val="000D5828"/>
    <w:rsid w:val="000D5A44"/>
    <w:rsid w:val="0014675D"/>
    <w:rsid w:val="001C7516"/>
    <w:rsid w:val="001F242C"/>
    <w:rsid w:val="00210FA7"/>
    <w:rsid w:val="00283911"/>
    <w:rsid w:val="00386FA4"/>
    <w:rsid w:val="004100BC"/>
    <w:rsid w:val="005446CB"/>
    <w:rsid w:val="005D7D00"/>
    <w:rsid w:val="00722CA2"/>
    <w:rsid w:val="0075736E"/>
    <w:rsid w:val="007A0ED3"/>
    <w:rsid w:val="007A6804"/>
    <w:rsid w:val="008F0A69"/>
    <w:rsid w:val="00951C54"/>
    <w:rsid w:val="009878ED"/>
    <w:rsid w:val="009C346E"/>
    <w:rsid w:val="009E2FEB"/>
    <w:rsid w:val="00AC3FE7"/>
    <w:rsid w:val="00BD6C0F"/>
    <w:rsid w:val="00C87BB6"/>
    <w:rsid w:val="00E76E3B"/>
    <w:rsid w:val="00F414D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EC5"/>
  <w15:docId w15:val="{FD844F42-190C-426D-88B0-9424416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login-buttonuser">
    <w:name w:val="login-button__user"/>
    <w:basedOn w:val="a"/>
    <w:rsid w:val="004100BC"/>
    <w:pPr>
      <w:spacing w:before="100" w:beforeAutospacing="1" w:after="100" w:afterAutospacing="1"/>
    </w:pPr>
    <w:rPr>
      <w:lang w:val="uk-UA" w:eastAsia="uk-UA"/>
    </w:rPr>
  </w:style>
  <w:style w:type="character" w:styleId="a8">
    <w:name w:val="Emphasis"/>
    <w:basedOn w:val="a0"/>
    <w:uiPriority w:val="20"/>
    <w:qFormat/>
    <w:rsid w:val="001C7516"/>
    <w:rPr>
      <w:rFonts w:ascii="Times New Roman" w:hAnsi="Times New Roman" w:cs="Times New Roman" w:hint="default"/>
      <w:i/>
      <w:iCs w:val="0"/>
    </w:rPr>
  </w:style>
  <w:style w:type="paragraph" w:styleId="a9">
    <w:name w:val="header"/>
    <w:basedOn w:val="a"/>
    <w:link w:val="aa"/>
    <w:uiPriority w:val="99"/>
    <w:unhideWhenUsed/>
    <w:rsid w:val="009E2FE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E2F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E2FE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E2F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109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nmvk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Ольга Михалюк</cp:lastModifiedBy>
  <cp:revision>10</cp:revision>
  <cp:lastPrinted>2021-03-15T11:54:00Z</cp:lastPrinted>
  <dcterms:created xsi:type="dcterms:W3CDTF">2021-03-19T11:32:00Z</dcterms:created>
  <dcterms:modified xsi:type="dcterms:W3CDTF">2021-05-19T06:28:00Z</dcterms:modified>
</cp:coreProperties>
</file>