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0DC" w:rsidRDefault="007E60DC" w:rsidP="0048021B">
      <w:pPr>
        <w:pStyle w:val="20"/>
        <w:shd w:val="clear" w:color="auto" w:fill="auto"/>
        <w:spacing w:line="240" w:lineRule="auto"/>
        <w:rPr>
          <w:rStyle w:val="2"/>
          <w:rFonts w:ascii="Times New Roman" w:hAnsi="Times New Roman" w:cs="Times New Roman"/>
          <w:b/>
          <w:bCs/>
          <w:sz w:val="28"/>
          <w:szCs w:val="28"/>
          <w:lang w:eastAsia="uk-UA"/>
        </w:rPr>
      </w:pPr>
    </w:p>
    <w:p w:rsidR="00EB554B" w:rsidRPr="0048021B" w:rsidRDefault="0048021B" w:rsidP="0048021B">
      <w:pPr>
        <w:pStyle w:val="20"/>
        <w:shd w:val="clear" w:color="auto" w:fill="auto"/>
        <w:spacing w:line="240" w:lineRule="auto"/>
        <w:rPr>
          <w:rStyle w:val="2"/>
          <w:rFonts w:ascii="Times New Roman" w:hAnsi="Times New Roman" w:cs="Times New Roman"/>
          <w:b/>
          <w:bCs/>
          <w:sz w:val="28"/>
          <w:szCs w:val="28"/>
          <w:lang w:val="ru-RU" w:eastAsia="uk-UA"/>
        </w:rPr>
      </w:pPr>
      <w:r w:rsidRPr="0048021B">
        <w:rPr>
          <w:rStyle w:val="2"/>
          <w:rFonts w:ascii="Times New Roman" w:hAnsi="Times New Roman" w:cs="Times New Roman"/>
          <w:b/>
          <w:bCs/>
          <w:sz w:val="28"/>
          <w:szCs w:val="28"/>
          <w:lang w:eastAsia="uk-UA"/>
        </w:rPr>
        <w:t xml:space="preserve">Обґрунтування причини на встановлення тарифів на теплову енергію, її виробництво, транспортування та постачання, послуги з постачання теплової енергії для населення, бюджетних організацій та інших споживачів на плановий період 2022-2023 </w:t>
      </w:r>
      <w:proofErr w:type="spellStart"/>
      <w:r w:rsidRPr="0048021B">
        <w:rPr>
          <w:rStyle w:val="2"/>
          <w:rFonts w:ascii="Times New Roman" w:hAnsi="Times New Roman" w:cs="Times New Roman"/>
          <w:b/>
          <w:bCs/>
          <w:sz w:val="28"/>
          <w:szCs w:val="28"/>
          <w:lang w:eastAsia="uk-UA"/>
        </w:rPr>
        <w:t>р.р</w:t>
      </w:r>
      <w:proofErr w:type="spellEnd"/>
      <w:r w:rsidRPr="0048021B">
        <w:rPr>
          <w:rStyle w:val="2"/>
          <w:rFonts w:ascii="Times New Roman" w:hAnsi="Times New Roman" w:cs="Times New Roman"/>
          <w:b/>
          <w:bCs/>
          <w:sz w:val="28"/>
          <w:szCs w:val="28"/>
          <w:lang w:eastAsia="uk-UA"/>
        </w:rPr>
        <w:t>.</w:t>
      </w:r>
    </w:p>
    <w:p w:rsidR="00EB554B" w:rsidRPr="0048021B" w:rsidRDefault="00EB554B" w:rsidP="0048021B">
      <w:pPr>
        <w:pStyle w:val="20"/>
        <w:shd w:val="clear" w:color="auto" w:fill="auto"/>
        <w:spacing w:line="240" w:lineRule="auto"/>
        <w:ind w:firstLine="720"/>
        <w:jc w:val="both"/>
        <w:rPr>
          <w:rStyle w:val="2"/>
          <w:rFonts w:ascii="Times New Roman" w:hAnsi="Times New Roman" w:cs="Times New Roman"/>
          <w:bCs/>
          <w:sz w:val="28"/>
          <w:szCs w:val="28"/>
          <w:lang w:eastAsia="uk-UA"/>
        </w:rPr>
      </w:pPr>
    </w:p>
    <w:p w:rsidR="00A3039C" w:rsidRPr="0048021B" w:rsidRDefault="00EB554B" w:rsidP="0048021B">
      <w:pPr>
        <w:pStyle w:val="20"/>
        <w:shd w:val="clear" w:color="auto" w:fill="auto"/>
        <w:spacing w:line="240" w:lineRule="auto"/>
        <w:ind w:firstLine="720"/>
        <w:jc w:val="both"/>
        <w:rPr>
          <w:rFonts w:ascii="Times New Roman" w:hAnsi="Times New Roman" w:cs="Times New Roman"/>
          <w:sz w:val="28"/>
          <w:szCs w:val="28"/>
        </w:rPr>
      </w:pPr>
      <w:r w:rsidRPr="0048021B">
        <w:rPr>
          <w:rStyle w:val="2"/>
          <w:rFonts w:ascii="Times New Roman" w:hAnsi="Times New Roman" w:cs="Times New Roman"/>
          <w:bCs/>
          <w:sz w:val="28"/>
          <w:szCs w:val="28"/>
          <w:lang w:eastAsia="uk-UA"/>
        </w:rPr>
        <w:t>Відповідно до Постанови КМУ від 01.06.2011 року № 869 «Про забезпечення єдиного підходу до формування тарифів на житлово</w:t>
      </w:r>
      <w:r w:rsidR="0048021B" w:rsidRPr="0048021B">
        <w:rPr>
          <w:rStyle w:val="2"/>
          <w:rFonts w:ascii="Times New Roman" w:hAnsi="Times New Roman" w:cs="Times New Roman"/>
          <w:bCs/>
          <w:sz w:val="28"/>
          <w:szCs w:val="28"/>
          <w:lang w:eastAsia="uk-UA"/>
        </w:rPr>
        <w:t>-</w:t>
      </w:r>
      <w:r w:rsidRPr="0048021B">
        <w:rPr>
          <w:rStyle w:val="2"/>
          <w:rFonts w:ascii="Times New Roman" w:hAnsi="Times New Roman" w:cs="Times New Roman"/>
          <w:bCs/>
          <w:sz w:val="28"/>
          <w:szCs w:val="28"/>
          <w:lang w:eastAsia="uk-UA"/>
        </w:rPr>
        <w:t>комунальні послуги»</w:t>
      </w:r>
      <w:r w:rsidR="004F411F" w:rsidRPr="0048021B">
        <w:rPr>
          <w:rStyle w:val="2"/>
          <w:rFonts w:ascii="Times New Roman" w:hAnsi="Times New Roman" w:cs="Times New Roman"/>
          <w:bCs/>
          <w:sz w:val="28"/>
          <w:szCs w:val="28"/>
          <w:lang w:eastAsia="uk-UA"/>
        </w:rPr>
        <w:t>(</w:t>
      </w:r>
      <w:r w:rsidRPr="0048021B">
        <w:rPr>
          <w:rStyle w:val="2"/>
          <w:rFonts w:ascii="Times New Roman" w:hAnsi="Times New Roman" w:cs="Times New Roman"/>
          <w:bCs/>
          <w:sz w:val="28"/>
          <w:szCs w:val="28"/>
          <w:lang w:eastAsia="uk-UA"/>
        </w:rPr>
        <w:t xml:space="preserve"> із змінами</w:t>
      </w:r>
      <w:r w:rsidR="004F411F" w:rsidRPr="0048021B">
        <w:rPr>
          <w:rStyle w:val="2"/>
          <w:rFonts w:ascii="Times New Roman" w:hAnsi="Times New Roman" w:cs="Times New Roman"/>
          <w:bCs/>
          <w:sz w:val="28"/>
          <w:szCs w:val="28"/>
          <w:lang w:eastAsia="uk-UA"/>
        </w:rPr>
        <w:t>)</w:t>
      </w:r>
      <w:r w:rsidRPr="0048021B">
        <w:rPr>
          <w:rStyle w:val="2"/>
          <w:rFonts w:ascii="Times New Roman" w:hAnsi="Times New Roman" w:cs="Times New Roman"/>
          <w:bCs/>
          <w:sz w:val="28"/>
          <w:szCs w:val="28"/>
          <w:lang w:eastAsia="uk-UA"/>
        </w:rPr>
        <w:t xml:space="preserve"> передбачено, що з метою забезпечення відшкодування всіх економічно – обґрунтованих витрат, пов’язаних з виробництвом, транспортуванням та постачанням теплової енергії, перегляд тарифів на теплову енергію,її виробництво, транспортування та постачання, послуги з постачання теплової енергії та їх структури здійснюється уповноваженим органом кожного року (до початку опалювального періоду) за заявою ліцензіата.</w:t>
      </w:r>
    </w:p>
    <w:p w:rsidR="00E609DE" w:rsidRPr="0048021B" w:rsidRDefault="00A3039C" w:rsidP="0048021B">
      <w:pPr>
        <w:pStyle w:val="20"/>
        <w:shd w:val="clear" w:color="auto" w:fill="auto"/>
        <w:spacing w:line="240" w:lineRule="auto"/>
        <w:ind w:firstLine="720"/>
        <w:jc w:val="both"/>
        <w:rPr>
          <w:rFonts w:ascii="Times New Roman" w:hAnsi="Times New Roman" w:cs="Times New Roman"/>
          <w:b w:val="0"/>
          <w:sz w:val="28"/>
          <w:szCs w:val="28"/>
        </w:rPr>
      </w:pPr>
      <w:r w:rsidRPr="0048021B">
        <w:rPr>
          <w:rFonts w:ascii="Times New Roman" w:hAnsi="Times New Roman" w:cs="Times New Roman"/>
          <w:b w:val="0"/>
          <w:sz w:val="28"/>
          <w:szCs w:val="28"/>
        </w:rPr>
        <w:t>Статтею 15 Закону України «Про теплопостачання» передбачено, що основним завданням державного регулювання діяльності у сфері теплопостачання є, зокрема, регулювання тарифів на виробництво, транспортування та постачання теплової енергії з урахуванням цін на енергоносії та інших витрат.</w:t>
      </w:r>
    </w:p>
    <w:p w:rsidR="008A0008" w:rsidRPr="0048021B" w:rsidRDefault="008A0008" w:rsidP="0048021B">
      <w:pPr>
        <w:pStyle w:val="20"/>
        <w:shd w:val="clear" w:color="auto" w:fill="auto"/>
        <w:spacing w:line="240" w:lineRule="auto"/>
        <w:ind w:firstLine="720"/>
        <w:jc w:val="both"/>
        <w:rPr>
          <w:rFonts w:ascii="Times New Roman" w:hAnsi="Times New Roman" w:cs="Times New Roman"/>
          <w:b w:val="0"/>
          <w:sz w:val="28"/>
          <w:szCs w:val="28"/>
        </w:rPr>
      </w:pPr>
      <w:r w:rsidRPr="0048021B">
        <w:rPr>
          <w:rFonts w:ascii="Times New Roman" w:hAnsi="Times New Roman" w:cs="Times New Roman"/>
          <w:b w:val="0"/>
          <w:sz w:val="28"/>
          <w:szCs w:val="28"/>
        </w:rPr>
        <w:t>Встановлення тарифів обумовлено наступними факторами:</w:t>
      </w:r>
    </w:p>
    <w:p w:rsidR="008A0008" w:rsidRPr="0048021B" w:rsidRDefault="008A0008" w:rsidP="0048021B">
      <w:pPr>
        <w:pStyle w:val="20"/>
        <w:numPr>
          <w:ilvl w:val="0"/>
          <w:numId w:val="5"/>
        </w:numPr>
        <w:shd w:val="clear" w:color="auto" w:fill="auto"/>
        <w:spacing w:line="240" w:lineRule="auto"/>
        <w:jc w:val="both"/>
        <w:rPr>
          <w:rFonts w:ascii="Times New Roman" w:hAnsi="Times New Roman" w:cs="Times New Roman"/>
          <w:b w:val="0"/>
          <w:i/>
          <w:sz w:val="28"/>
          <w:szCs w:val="28"/>
        </w:rPr>
      </w:pPr>
      <w:r w:rsidRPr="0048021B">
        <w:rPr>
          <w:rFonts w:ascii="Times New Roman" w:hAnsi="Times New Roman" w:cs="Times New Roman"/>
          <w:b w:val="0"/>
          <w:i/>
          <w:sz w:val="28"/>
          <w:szCs w:val="28"/>
        </w:rPr>
        <w:t>Введенням в дію вимого Закону України «Про житлово</w:t>
      </w:r>
      <w:r w:rsidR="00AF050F">
        <w:rPr>
          <w:rFonts w:ascii="Times New Roman" w:hAnsi="Times New Roman" w:cs="Times New Roman"/>
          <w:b w:val="0"/>
          <w:i/>
          <w:sz w:val="28"/>
          <w:szCs w:val="28"/>
        </w:rPr>
        <w:t>-</w:t>
      </w:r>
      <w:r w:rsidRPr="0048021B">
        <w:rPr>
          <w:rFonts w:ascii="Times New Roman" w:hAnsi="Times New Roman" w:cs="Times New Roman"/>
          <w:b w:val="0"/>
          <w:i/>
          <w:sz w:val="28"/>
          <w:szCs w:val="28"/>
        </w:rPr>
        <w:t xml:space="preserve">комунальні послуги» від  09.11.2017 року № 2189- </w:t>
      </w:r>
      <w:r w:rsidRPr="0048021B">
        <w:rPr>
          <w:rFonts w:ascii="Times New Roman" w:hAnsi="Times New Roman" w:cs="Times New Roman"/>
          <w:b w:val="0"/>
          <w:i/>
          <w:sz w:val="28"/>
          <w:szCs w:val="28"/>
          <w:lang w:val="en-US"/>
        </w:rPr>
        <w:t>VIII</w:t>
      </w:r>
      <w:r w:rsidRPr="0048021B">
        <w:rPr>
          <w:rFonts w:ascii="Times New Roman" w:hAnsi="Times New Roman" w:cs="Times New Roman"/>
          <w:b w:val="0"/>
          <w:i/>
          <w:sz w:val="28"/>
          <w:szCs w:val="28"/>
        </w:rPr>
        <w:t>.</w:t>
      </w:r>
    </w:p>
    <w:p w:rsidR="008A0008" w:rsidRPr="0048021B" w:rsidRDefault="009B709B" w:rsidP="0048021B">
      <w:pPr>
        <w:pStyle w:val="20"/>
        <w:numPr>
          <w:ilvl w:val="0"/>
          <w:numId w:val="5"/>
        </w:numPr>
        <w:shd w:val="clear" w:color="auto" w:fill="auto"/>
        <w:spacing w:line="240" w:lineRule="auto"/>
        <w:jc w:val="both"/>
        <w:rPr>
          <w:rFonts w:ascii="Times New Roman" w:hAnsi="Times New Roman" w:cs="Times New Roman"/>
          <w:b w:val="0"/>
          <w:i/>
          <w:sz w:val="28"/>
          <w:szCs w:val="28"/>
        </w:rPr>
      </w:pPr>
      <w:r w:rsidRPr="0048021B">
        <w:rPr>
          <w:rFonts w:ascii="Times New Roman" w:hAnsi="Times New Roman" w:cs="Times New Roman"/>
          <w:b w:val="0"/>
          <w:i/>
          <w:sz w:val="28"/>
          <w:szCs w:val="28"/>
        </w:rPr>
        <w:t>Зміною річного плану виробництва, транспортування</w:t>
      </w:r>
      <w:r w:rsidR="00557EF3" w:rsidRPr="0048021B">
        <w:rPr>
          <w:rFonts w:ascii="Times New Roman" w:hAnsi="Times New Roman" w:cs="Times New Roman"/>
          <w:b w:val="0"/>
          <w:i/>
          <w:sz w:val="28"/>
          <w:szCs w:val="28"/>
        </w:rPr>
        <w:t xml:space="preserve"> та постачання теплової енергії</w:t>
      </w:r>
      <w:r w:rsidRPr="0048021B">
        <w:rPr>
          <w:rFonts w:ascii="Times New Roman" w:hAnsi="Times New Roman" w:cs="Times New Roman"/>
          <w:b w:val="0"/>
          <w:i/>
          <w:sz w:val="28"/>
          <w:szCs w:val="28"/>
        </w:rPr>
        <w:t xml:space="preserve"> </w:t>
      </w:r>
      <w:r w:rsidR="00C7187F" w:rsidRPr="0048021B">
        <w:rPr>
          <w:rFonts w:ascii="Times New Roman" w:hAnsi="Times New Roman" w:cs="Times New Roman"/>
          <w:b w:val="0"/>
          <w:i/>
          <w:sz w:val="28"/>
          <w:szCs w:val="28"/>
        </w:rPr>
        <w:t>.</w:t>
      </w:r>
    </w:p>
    <w:p w:rsidR="00557EF3" w:rsidRPr="0048021B" w:rsidRDefault="002459C1" w:rsidP="0048021B">
      <w:pPr>
        <w:pStyle w:val="20"/>
        <w:numPr>
          <w:ilvl w:val="0"/>
          <w:numId w:val="5"/>
        </w:numPr>
        <w:shd w:val="clear" w:color="auto" w:fill="auto"/>
        <w:spacing w:line="240" w:lineRule="auto"/>
        <w:jc w:val="both"/>
        <w:rPr>
          <w:rFonts w:ascii="Times New Roman" w:hAnsi="Times New Roman" w:cs="Times New Roman"/>
          <w:b w:val="0"/>
          <w:i/>
          <w:sz w:val="28"/>
          <w:szCs w:val="28"/>
        </w:rPr>
      </w:pPr>
      <w:r w:rsidRPr="0048021B">
        <w:rPr>
          <w:rFonts w:ascii="Times New Roman" w:hAnsi="Times New Roman" w:cs="Times New Roman"/>
          <w:b w:val="0"/>
          <w:i/>
          <w:sz w:val="28"/>
          <w:szCs w:val="28"/>
        </w:rPr>
        <w:t>Зміною</w:t>
      </w:r>
      <w:r w:rsidR="00244F6A" w:rsidRPr="0048021B">
        <w:rPr>
          <w:rFonts w:ascii="Times New Roman" w:hAnsi="Times New Roman" w:cs="Times New Roman"/>
          <w:b w:val="0"/>
          <w:i/>
          <w:sz w:val="28"/>
          <w:szCs w:val="28"/>
        </w:rPr>
        <w:t xml:space="preserve">  ціни на природний газ,</w:t>
      </w:r>
      <w:r w:rsidR="00DD5FCB" w:rsidRPr="0048021B">
        <w:rPr>
          <w:rFonts w:ascii="Times New Roman" w:hAnsi="Times New Roman" w:cs="Times New Roman"/>
          <w:b w:val="0"/>
          <w:i/>
          <w:sz w:val="28"/>
          <w:szCs w:val="28"/>
        </w:rPr>
        <w:t>електр</w:t>
      </w:r>
      <w:r w:rsidR="00244F6A" w:rsidRPr="0048021B">
        <w:rPr>
          <w:rFonts w:ascii="Times New Roman" w:hAnsi="Times New Roman" w:cs="Times New Roman"/>
          <w:b w:val="0"/>
          <w:i/>
          <w:sz w:val="28"/>
          <w:szCs w:val="28"/>
        </w:rPr>
        <w:t>оенергії.</w:t>
      </w:r>
    </w:p>
    <w:p w:rsidR="00557EF3" w:rsidRPr="0048021B" w:rsidRDefault="002459C1" w:rsidP="0048021B">
      <w:pPr>
        <w:pStyle w:val="20"/>
        <w:numPr>
          <w:ilvl w:val="0"/>
          <w:numId w:val="5"/>
        </w:numPr>
        <w:shd w:val="clear" w:color="auto" w:fill="auto"/>
        <w:spacing w:line="240" w:lineRule="auto"/>
        <w:jc w:val="both"/>
        <w:rPr>
          <w:rFonts w:ascii="Times New Roman" w:hAnsi="Times New Roman" w:cs="Times New Roman"/>
          <w:b w:val="0"/>
          <w:i/>
          <w:sz w:val="28"/>
          <w:szCs w:val="28"/>
        </w:rPr>
      </w:pPr>
      <w:r w:rsidRPr="0048021B">
        <w:rPr>
          <w:rFonts w:ascii="Times New Roman" w:hAnsi="Times New Roman" w:cs="Times New Roman"/>
          <w:b w:val="0"/>
          <w:i/>
          <w:sz w:val="28"/>
          <w:szCs w:val="28"/>
        </w:rPr>
        <w:t xml:space="preserve">Зміною </w:t>
      </w:r>
      <w:r w:rsidR="00557EF3" w:rsidRPr="0048021B">
        <w:rPr>
          <w:rFonts w:ascii="Times New Roman" w:hAnsi="Times New Roman" w:cs="Times New Roman"/>
          <w:b w:val="0"/>
          <w:i/>
          <w:sz w:val="28"/>
          <w:szCs w:val="28"/>
        </w:rPr>
        <w:t>тарифів на централізоване водопо</w:t>
      </w:r>
      <w:r w:rsidR="0048021B" w:rsidRPr="0048021B">
        <w:rPr>
          <w:rFonts w:ascii="Times New Roman" w:hAnsi="Times New Roman" w:cs="Times New Roman"/>
          <w:b w:val="0"/>
          <w:i/>
          <w:sz w:val="28"/>
          <w:szCs w:val="28"/>
        </w:rPr>
        <w:t>стачання та водовідведення</w:t>
      </w:r>
      <w:r w:rsidR="00C7187F" w:rsidRPr="0048021B">
        <w:rPr>
          <w:rFonts w:ascii="Times New Roman" w:hAnsi="Times New Roman" w:cs="Times New Roman"/>
          <w:b w:val="0"/>
          <w:i/>
          <w:sz w:val="28"/>
          <w:szCs w:val="28"/>
        </w:rPr>
        <w:t>.</w:t>
      </w:r>
    </w:p>
    <w:p w:rsidR="008E27A8" w:rsidRPr="0048021B" w:rsidRDefault="00557EF3" w:rsidP="0048021B">
      <w:pPr>
        <w:pStyle w:val="20"/>
        <w:numPr>
          <w:ilvl w:val="0"/>
          <w:numId w:val="5"/>
        </w:numPr>
        <w:shd w:val="clear" w:color="auto" w:fill="auto"/>
        <w:spacing w:line="240" w:lineRule="auto"/>
        <w:jc w:val="both"/>
        <w:rPr>
          <w:rFonts w:ascii="Times New Roman" w:hAnsi="Times New Roman" w:cs="Times New Roman"/>
          <w:b w:val="0"/>
          <w:i/>
          <w:sz w:val="28"/>
          <w:szCs w:val="28"/>
        </w:rPr>
      </w:pPr>
      <w:r w:rsidRPr="0048021B">
        <w:rPr>
          <w:rFonts w:ascii="Times New Roman" w:hAnsi="Times New Roman" w:cs="Times New Roman"/>
          <w:b w:val="0"/>
          <w:i/>
          <w:sz w:val="28"/>
          <w:szCs w:val="28"/>
        </w:rPr>
        <w:t>Підвищенням запланованої середньої заробіт</w:t>
      </w:r>
      <w:r w:rsidR="00D10A8B" w:rsidRPr="0048021B">
        <w:rPr>
          <w:rFonts w:ascii="Times New Roman" w:hAnsi="Times New Roman" w:cs="Times New Roman"/>
          <w:b w:val="0"/>
          <w:i/>
          <w:sz w:val="28"/>
          <w:szCs w:val="28"/>
        </w:rPr>
        <w:t xml:space="preserve">ної плати </w:t>
      </w:r>
      <w:r w:rsidRPr="0048021B">
        <w:rPr>
          <w:rFonts w:ascii="Times New Roman" w:hAnsi="Times New Roman" w:cs="Times New Roman"/>
          <w:b w:val="0"/>
          <w:i/>
          <w:sz w:val="28"/>
          <w:szCs w:val="28"/>
        </w:rPr>
        <w:t xml:space="preserve">у зв’язку з ростом прожиткового мінімуму для працездатних </w:t>
      </w:r>
      <w:r w:rsidR="008E27A8" w:rsidRPr="0048021B">
        <w:rPr>
          <w:rFonts w:ascii="Times New Roman" w:hAnsi="Times New Roman" w:cs="Times New Roman"/>
          <w:b w:val="0"/>
          <w:i/>
          <w:sz w:val="28"/>
          <w:szCs w:val="28"/>
        </w:rPr>
        <w:t>осіб відповідно до Закону України «Про державний бюджет»</w:t>
      </w:r>
    </w:p>
    <w:p w:rsidR="00557EF3" w:rsidRPr="0048021B" w:rsidRDefault="00557EF3" w:rsidP="0048021B">
      <w:pPr>
        <w:pStyle w:val="20"/>
        <w:numPr>
          <w:ilvl w:val="0"/>
          <w:numId w:val="5"/>
        </w:numPr>
        <w:shd w:val="clear" w:color="auto" w:fill="auto"/>
        <w:spacing w:line="240" w:lineRule="auto"/>
        <w:jc w:val="both"/>
        <w:rPr>
          <w:rFonts w:ascii="Times New Roman" w:hAnsi="Times New Roman" w:cs="Times New Roman"/>
          <w:b w:val="0"/>
          <w:i/>
          <w:sz w:val="28"/>
          <w:szCs w:val="28"/>
        </w:rPr>
      </w:pPr>
      <w:r w:rsidRPr="0048021B">
        <w:rPr>
          <w:rFonts w:ascii="Times New Roman" w:hAnsi="Times New Roman" w:cs="Times New Roman"/>
          <w:b w:val="0"/>
          <w:i/>
          <w:sz w:val="28"/>
          <w:szCs w:val="28"/>
        </w:rPr>
        <w:t>Підвищенням витрат на ремонт для підтримання існуючого стану теплових мереж та основного обладнання.</w:t>
      </w:r>
    </w:p>
    <w:p w:rsidR="00244F6A" w:rsidRPr="0048021B" w:rsidRDefault="00244F6A" w:rsidP="0048021B">
      <w:pPr>
        <w:pStyle w:val="20"/>
        <w:numPr>
          <w:ilvl w:val="0"/>
          <w:numId w:val="5"/>
        </w:numPr>
        <w:shd w:val="clear" w:color="auto" w:fill="auto"/>
        <w:spacing w:line="240" w:lineRule="auto"/>
        <w:jc w:val="both"/>
        <w:rPr>
          <w:rFonts w:ascii="Times New Roman" w:hAnsi="Times New Roman" w:cs="Times New Roman"/>
          <w:b w:val="0"/>
          <w:i/>
          <w:sz w:val="28"/>
          <w:szCs w:val="28"/>
        </w:rPr>
      </w:pPr>
      <w:r w:rsidRPr="0048021B">
        <w:rPr>
          <w:rFonts w:ascii="Times New Roman" w:hAnsi="Times New Roman" w:cs="Times New Roman"/>
          <w:b w:val="0"/>
          <w:i/>
          <w:sz w:val="28"/>
          <w:szCs w:val="28"/>
        </w:rPr>
        <w:t>Зміною вартості послуг.</w:t>
      </w:r>
    </w:p>
    <w:p w:rsidR="006D6298" w:rsidRPr="0048021B" w:rsidRDefault="006D6298" w:rsidP="0048021B">
      <w:pPr>
        <w:pStyle w:val="20"/>
        <w:shd w:val="clear" w:color="auto" w:fill="auto"/>
        <w:spacing w:line="240" w:lineRule="auto"/>
        <w:ind w:firstLine="720"/>
        <w:jc w:val="both"/>
        <w:rPr>
          <w:rStyle w:val="2"/>
          <w:rFonts w:ascii="Times New Roman" w:hAnsi="Times New Roman" w:cs="Times New Roman"/>
          <w:bCs/>
          <w:sz w:val="28"/>
          <w:szCs w:val="28"/>
          <w:lang w:eastAsia="uk-UA"/>
        </w:rPr>
      </w:pPr>
      <w:r w:rsidRPr="0048021B">
        <w:rPr>
          <w:rStyle w:val="2"/>
          <w:rFonts w:ascii="Times New Roman" w:hAnsi="Times New Roman" w:cs="Times New Roman"/>
          <w:bCs/>
          <w:sz w:val="28"/>
          <w:szCs w:val="28"/>
          <w:lang w:eastAsia="uk-UA"/>
        </w:rPr>
        <w:t>На даний час на підприємстві є чинними тарифи на теплову енергію:</w:t>
      </w:r>
    </w:p>
    <w:p w:rsidR="006D6298" w:rsidRPr="0048021B" w:rsidRDefault="006D6298" w:rsidP="00AF050F">
      <w:pPr>
        <w:pStyle w:val="20"/>
        <w:shd w:val="clear" w:color="auto" w:fill="auto"/>
        <w:spacing w:line="240" w:lineRule="auto"/>
        <w:ind w:firstLine="709"/>
        <w:jc w:val="both"/>
        <w:rPr>
          <w:rStyle w:val="2"/>
          <w:rFonts w:ascii="Times New Roman" w:hAnsi="Times New Roman" w:cs="Times New Roman"/>
          <w:b/>
          <w:bCs/>
          <w:sz w:val="28"/>
          <w:szCs w:val="28"/>
          <w:lang w:eastAsia="uk-UA"/>
        </w:rPr>
      </w:pPr>
      <w:r w:rsidRPr="0048021B">
        <w:rPr>
          <w:rStyle w:val="2"/>
          <w:rFonts w:ascii="Times New Roman" w:hAnsi="Times New Roman" w:cs="Times New Roman"/>
          <w:b/>
          <w:bCs/>
          <w:sz w:val="28"/>
          <w:szCs w:val="28"/>
          <w:lang w:eastAsia="uk-UA"/>
        </w:rPr>
        <w:t>- для населення:</w:t>
      </w:r>
    </w:p>
    <w:p w:rsidR="006D6298" w:rsidRPr="0048021B" w:rsidRDefault="006D6298" w:rsidP="0048021B">
      <w:pPr>
        <w:pStyle w:val="20"/>
        <w:shd w:val="clear" w:color="auto" w:fill="auto"/>
        <w:spacing w:line="240" w:lineRule="auto"/>
        <w:jc w:val="both"/>
        <w:rPr>
          <w:rStyle w:val="2"/>
          <w:rFonts w:ascii="Times New Roman" w:hAnsi="Times New Roman" w:cs="Times New Roman"/>
          <w:bCs/>
          <w:sz w:val="28"/>
          <w:szCs w:val="28"/>
          <w:lang w:eastAsia="uk-UA"/>
        </w:rPr>
      </w:pPr>
      <w:r w:rsidRPr="0048021B">
        <w:rPr>
          <w:rStyle w:val="2"/>
          <w:rFonts w:ascii="Times New Roman" w:hAnsi="Times New Roman" w:cs="Times New Roman"/>
          <w:bCs/>
          <w:sz w:val="28"/>
          <w:szCs w:val="28"/>
          <w:lang w:eastAsia="uk-UA"/>
        </w:rPr>
        <w:t xml:space="preserve">затверджені  виконавчим комітетом Новомосковської міської ради тариф на теплову енергію, її виробництво, транспортування, постачання, послуги з постачання теплової енергії. в розмірі 2239,087 </w:t>
      </w:r>
      <w:proofErr w:type="spellStart"/>
      <w:r w:rsidRPr="0048021B">
        <w:rPr>
          <w:rStyle w:val="2"/>
          <w:rFonts w:ascii="Times New Roman" w:hAnsi="Times New Roman" w:cs="Times New Roman"/>
          <w:bCs/>
          <w:sz w:val="28"/>
          <w:szCs w:val="28"/>
          <w:lang w:eastAsia="uk-UA"/>
        </w:rPr>
        <w:t>грн</w:t>
      </w:r>
      <w:proofErr w:type="spellEnd"/>
      <w:r w:rsidRPr="0048021B">
        <w:rPr>
          <w:rStyle w:val="2"/>
          <w:rFonts w:ascii="Times New Roman" w:hAnsi="Times New Roman" w:cs="Times New Roman"/>
          <w:bCs/>
          <w:sz w:val="28"/>
          <w:szCs w:val="28"/>
          <w:lang w:eastAsia="uk-UA"/>
        </w:rPr>
        <w:t>/</w:t>
      </w:r>
      <w:proofErr w:type="spellStart"/>
      <w:r w:rsidRPr="0048021B">
        <w:rPr>
          <w:rStyle w:val="2"/>
          <w:rFonts w:ascii="Times New Roman" w:hAnsi="Times New Roman" w:cs="Times New Roman"/>
          <w:bCs/>
          <w:sz w:val="28"/>
          <w:szCs w:val="28"/>
          <w:lang w:eastAsia="uk-UA"/>
        </w:rPr>
        <w:t>Гкал</w:t>
      </w:r>
      <w:proofErr w:type="spellEnd"/>
      <w:r w:rsidRPr="0048021B">
        <w:rPr>
          <w:rStyle w:val="2"/>
          <w:rFonts w:ascii="Times New Roman" w:hAnsi="Times New Roman" w:cs="Times New Roman"/>
          <w:bCs/>
          <w:sz w:val="28"/>
          <w:szCs w:val="28"/>
          <w:lang w:eastAsia="uk-UA"/>
        </w:rPr>
        <w:t xml:space="preserve"> з урахуванням ПДВ № 623/0/-21 від 20.09.2021року    </w:t>
      </w:r>
    </w:p>
    <w:p w:rsidR="006D6298" w:rsidRPr="0048021B" w:rsidRDefault="006D6298" w:rsidP="00AF050F">
      <w:pPr>
        <w:pStyle w:val="20"/>
        <w:shd w:val="clear" w:color="auto" w:fill="auto"/>
        <w:spacing w:line="240" w:lineRule="auto"/>
        <w:ind w:firstLine="709"/>
        <w:jc w:val="both"/>
        <w:rPr>
          <w:rStyle w:val="2"/>
          <w:rFonts w:ascii="Times New Roman" w:hAnsi="Times New Roman" w:cs="Times New Roman"/>
          <w:b/>
          <w:bCs/>
          <w:sz w:val="28"/>
          <w:szCs w:val="28"/>
          <w:lang w:eastAsia="uk-UA"/>
        </w:rPr>
      </w:pPr>
      <w:r w:rsidRPr="0048021B">
        <w:rPr>
          <w:rStyle w:val="2"/>
          <w:rFonts w:ascii="Times New Roman" w:hAnsi="Times New Roman" w:cs="Times New Roman"/>
          <w:b/>
          <w:bCs/>
          <w:sz w:val="28"/>
          <w:szCs w:val="28"/>
          <w:lang w:eastAsia="uk-UA"/>
        </w:rPr>
        <w:t>- для бюджетних організацій:</w:t>
      </w:r>
    </w:p>
    <w:p w:rsidR="006D6298" w:rsidRPr="0048021B" w:rsidRDefault="006D6298" w:rsidP="0048021B">
      <w:pPr>
        <w:pStyle w:val="20"/>
        <w:shd w:val="clear" w:color="auto" w:fill="auto"/>
        <w:spacing w:line="240" w:lineRule="auto"/>
        <w:jc w:val="both"/>
        <w:rPr>
          <w:rStyle w:val="2"/>
          <w:rFonts w:ascii="Times New Roman" w:hAnsi="Times New Roman" w:cs="Times New Roman"/>
          <w:bCs/>
          <w:sz w:val="28"/>
          <w:szCs w:val="28"/>
          <w:lang w:eastAsia="uk-UA"/>
        </w:rPr>
      </w:pPr>
      <w:r w:rsidRPr="0048021B">
        <w:rPr>
          <w:rStyle w:val="2"/>
          <w:rFonts w:ascii="Times New Roman" w:hAnsi="Times New Roman" w:cs="Times New Roman"/>
          <w:bCs/>
          <w:sz w:val="28"/>
          <w:szCs w:val="28"/>
          <w:lang w:eastAsia="uk-UA"/>
        </w:rPr>
        <w:t xml:space="preserve">затверджені рішенням виконавчого комітету   Новомосковської міської ради від 25.10.2021 року № 691/0/6-21 у розмірі 3722,41 </w:t>
      </w:r>
      <w:proofErr w:type="spellStart"/>
      <w:r w:rsidRPr="0048021B">
        <w:rPr>
          <w:rStyle w:val="2"/>
          <w:rFonts w:ascii="Times New Roman" w:hAnsi="Times New Roman" w:cs="Times New Roman"/>
          <w:bCs/>
          <w:sz w:val="28"/>
          <w:szCs w:val="28"/>
          <w:lang w:eastAsia="uk-UA"/>
        </w:rPr>
        <w:t>грн</w:t>
      </w:r>
      <w:proofErr w:type="spellEnd"/>
      <w:r w:rsidRPr="0048021B">
        <w:rPr>
          <w:rStyle w:val="2"/>
          <w:rFonts w:ascii="Times New Roman" w:hAnsi="Times New Roman" w:cs="Times New Roman"/>
          <w:bCs/>
          <w:sz w:val="28"/>
          <w:szCs w:val="28"/>
          <w:lang w:eastAsia="uk-UA"/>
        </w:rPr>
        <w:t xml:space="preserve"> за 1Гкал з урахуванням ПДВ.</w:t>
      </w:r>
    </w:p>
    <w:p w:rsidR="006D6298" w:rsidRPr="0048021B" w:rsidRDefault="0048021B" w:rsidP="00AF050F">
      <w:pPr>
        <w:pStyle w:val="20"/>
        <w:shd w:val="clear" w:color="auto" w:fill="auto"/>
        <w:spacing w:line="240" w:lineRule="auto"/>
        <w:ind w:firstLine="709"/>
        <w:jc w:val="both"/>
        <w:rPr>
          <w:rStyle w:val="2"/>
          <w:rFonts w:ascii="Times New Roman" w:hAnsi="Times New Roman" w:cs="Times New Roman"/>
          <w:bCs/>
          <w:sz w:val="28"/>
          <w:szCs w:val="28"/>
          <w:lang w:eastAsia="uk-UA"/>
        </w:rPr>
      </w:pPr>
      <w:r w:rsidRPr="0048021B">
        <w:rPr>
          <w:rStyle w:val="2"/>
          <w:rFonts w:ascii="Times New Roman" w:hAnsi="Times New Roman" w:cs="Times New Roman"/>
          <w:b/>
          <w:bCs/>
          <w:sz w:val="28"/>
          <w:szCs w:val="28"/>
          <w:lang w:eastAsia="uk-UA"/>
        </w:rPr>
        <w:t>-</w:t>
      </w:r>
      <w:r w:rsidR="006D6298" w:rsidRPr="0048021B">
        <w:rPr>
          <w:rStyle w:val="2"/>
          <w:rFonts w:ascii="Times New Roman" w:hAnsi="Times New Roman" w:cs="Times New Roman"/>
          <w:b/>
          <w:bCs/>
          <w:sz w:val="28"/>
          <w:szCs w:val="28"/>
          <w:lang w:eastAsia="uk-UA"/>
        </w:rPr>
        <w:t xml:space="preserve"> інших споживачів</w:t>
      </w:r>
      <w:r w:rsidRPr="0048021B">
        <w:rPr>
          <w:rStyle w:val="2"/>
          <w:rFonts w:ascii="Times New Roman" w:hAnsi="Times New Roman" w:cs="Times New Roman"/>
          <w:b/>
          <w:bCs/>
          <w:sz w:val="28"/>
          <w:szCs w:val="28"/>
          <w:lang w:eastAsia="uk-UA"/>
        </w:rPr>
        <w:t>:</w:t>
      </w:r>
    </w:p>
    <w:p w:rsidR="006D6298" w:rsidRDefault="006D6298" w:rsidP="0048021B">
      <w:pPr>
        <w:pStyle w:val="20"/>
        <w:shd w:val="clear" w:color="auto" w:fill="auto"/>
        <w:spacing w:line="240" w:lineRule="auto"/>
        <w:jc w:val="both"/>
        <w:rPr>
          <w:rStyle w:val="2"/>
          <w:rFonts w:ascii="Times New Roman" w:hAnsi="Times New Roman" w:cs="Times New Roman"/>
          <w:bCs/>
          <w:sz w:val="28"/>
          <w:szCs w:val="28"/>
          <w:lang w:eastAsia="uk-UA"/>
        </w:rPr>
      </w:pPr>
      <w:r w:rsidRPr="0048021B">
        <w:rPr>
          <w:rStyle w:val="2"/>
          <w:rFonts w:ascii="Times New Roman" w:hAnsi="Times New Roman" w:cs="Times New Roman"/>
          <w:bCs/>
          <w:sz w:val="28"/>
          <w:szCs w:val="28"/>
          <w:lang w:eastAsia="uk-UA"/>
        </w:rPr>
        <w:t xml:space="preserve">затверджені рішенням виконавчого комітету   Новомосковської міської ради від 25.10.2021 року № 691/0/6-21 у розмірі 5106,90 </w:t>
      </w:r>
      <w:proofErr w:type="spellStart"/>
      <w:r w:rsidRPr="0048021B">
        <w:rPr>
          <w:rStyle w:val="2"/>
          <w:rFonts w:ascii="Times New Roman" w:hAnsi="Times New Roman" w:cs="Times New Roman"/>
          <w:bCs/>
          <w:sz w:val="28"/>
          <w:szCs w:val="28"/>
          <w:lang w:eastAsia="uk-UA"/>
        </w:rPr>
        <w:t>грн</w:t>
      </w:r>
      <w:proofErr w:type="spellEnd"/>
      <w:r w:rsidRPr="0048021B">
        <w:rPr>
          <w:rStyle w:val="2"/>
          <w:rFonts w:ascii="Times New Roman" w:hAnsi="Times New Roman" w:cs="Times New Roman"/>
          <w:bCs/>
          <w:sz w:val="28"/>
          <w:szCs w:val="28"/>
          <w:lang w:eastAsia="uk-UA"/>
        </w:rPr>
        <w:t xml:space="preserve"> за 1Гкал з урахуванням ПДВ.</w:t>
      </w:r>
    </w:p>
    <w:p w:rsidR="007E60DC" w:rsidRPr="0048021B" w:rsidRDefault="007E60DC" w:rsidP="0048021B">
      <w:pPr>
        <w:pStyle w:val="20"/>
        <w:shd w:val="clear" w:color="auto" w:fill="auto"/>
        <w:spacing w:line="240" w:lineRule="auto"/>
        <w:jc w:val="both"/>
        <w:rPr>
          <w:rStyle w:val="2"/>
          <w:rFonts w:ascii="Times New Roman" w:hAnsi="Times New Roman" w:cs="Times New Roman"/>
          <w:bCs/>
          <w:sz w:val="28"/>
          <w:szCs w:val="28"/>
          <w:lang w:eastAsia="uk-UA"/>
        </w:rPr>
      </w:pPr>
    </w:p>
    <w:p w:rsidR="006D6298" w:rsidRPr="0048021B" w:rsidRDefault="006D6298" w:rsidP="0048021B">
      <w:pPr>
        <w:pStyle w:val="20"/>
        <w:shd w:val="clear" w:color="auto" w:fill="auto"/>
        <w:spacing w:line="240" w:lineRule="auto"/>
        <w:ind w:firstLine="709"/>
        <w:jc w:val="both"/>
        <w:rPr>
          <w:rStyle w:val="2"/>
          <w:rFonts w:ascii="Times New Roman" w:hAnsi="Times New Roman" w:cs="Times New Roman"/>
          <w:bCs/>
          <w:sz w:val="28"/>
          <w:szCs w:val="28"/>
          <w:lang w:eastAsia="uk-UA"/>
        </w:rPr>
      </w:pPr>
      <w:r w:rsidRPr="0048021B">
        <w:rPr>
          <w:rStyle w:val="2"/>
          <w:rFonts w:ascii="Times New Roman" w:hAnsi="Times New Roman" w:cs="Times New Roman"/>
          <w:bCs/>
          <w:sz w:val="28"/>
          <w:szCs w:val="28"/>
          <w:lang w:eastAsia="uk-UA"/>
        </w:rPr>
        <w:lastRenderedPageBreak/>
        <w:t xml:space="preserve">Але, відповідно </w:t>
      </w:r>
      <w:r w:rsidRPr="0048021B">
        <w:rPr>
          <w:rFonts w:ascii="Times New Roman" w:hAnsi="Times New Roman" w:cs="Times New Roman"/>
          <w:b w:val="0"/>
          <w:sz w:val="28"/>
          <w:szCs w:val="28"/>
        </w:rPr>
        <w:t>до Меморандуму про взаєморозуміння щодо врегулювання проблемних питань у сфері постачання теплової енергії та гарячої води в опалювальному періоді 2021/2022р.р. між Кабінетом Міністрів України, Міністерством розвитку громад та територій, НАК «Нафтогаз України», міськими головами та Асоціацією міст України від 30 вересня 2021 року, для населення у 2021-2022 роках був застосований тариф, який</w:t>
      </w:r>
      <w:r w:rsidRPr="0048021B">
        <w:rPr>
          <w:rStyle w:val="2"/>
          <w:rFonts w:ascii="Times New Roman" w:hAnsi="Times New Roman" w:cs="Times New Roman"/>
          <w:bCs/>
          <w:sz w:val="28"/>
          <w:szCs w:val="28"/>
          <w:lang w:eastAsia="uk-UA"/>
        </w:rPr>
        <w:t xml:space="preserve"> затверджений виконавчим комітетом Новомосковської міської ради від 16.11.2018 року № 625/0/6-18  в розмірі 1691,35грн/</w:t>
      </w:r>
      <w:proofErr w:type="spellStart"/>
      <w:r w:rsidRPr="0048021B">
        <w:rPr>
          <w:rStyle w:val="2"/>
          <w:rFonts w:ascii="Times New Roman" w:hAnsi="Times New Roman" w:cs="Times New Roman"/>
          <w:bCs/>
          <w:sz w:val="28"/>
          <w:szCs w:val="28"/>
          <w:lang w:eastAsia="uk-UA"/>
        </w:rPr>
        <w:t>Гкал</w:t>
      </w:r>
      <w:proofErr w:type="spellEnd"/>
      <w:r w:rsidRPr="0048021B">
        <w:rPr>
          <w:rStyle w:val="2"/>
          <w:rFonts w:ascii="Times New Roman" w:hAnsi="Times New Roman" w:cs="Times New Roman"/>
          <w:bCs/>
          <w:sz w:val="28"/>
          <w:szCs w:val="28"/>
          <w:lang w:eastAsia="uk-UA"/>
        </w:rPr>
        <w:t xml:space="preserve"> з урахуванням ПДВ та тариф на послугу з централізованого опалення у розмірі 1723,08 з урахуванням ПДВ, які введені в дію з 23.11.2018 року.</w:t>
      </w:r>
    </w:p>
    <w:p w:rsidR="00012508" w:rsidRPr="0048021B" w:rsidRDefault="0048021B" w:rsidP="0048021B">
      <w:pPr>
        <w:pStyle w:val="a4"/>
        <w:shd w:val="clear" w:color="auto" w:fill="auto"/>
        <w:tabs>
          <w:tab w:val="left" w:pos="3375"/>
        </w:tabs>
        <w:spacing w:line="240" w:lineRule="auto"/>
        <w:ind w:firstLine="709"/>
        <w:rPr>
          <w:rStyle w:val="1"/>
          <w:rFonts w:ascii="Times New Roman" w:hAnsi="Times New Roman" w:cs="Times New Roman"/>
          <w:sz w:val="28"/>
          <w:szCs w:val="28"/>
          <w:lang w:eastAsia="uk-UA"/>
        </w:rPr>
      </w:pPr>
      <w:r w:rsidRPr="0048021B">
        <w:rPr>
          <w:rStyle w:val="1"/>
          <w:rFonts w:ascii="Times New Roman" w:hAnsi="Times New Roman" w:cs="Times New Roman"/>
          <w:sz w:val="28"/>
          <w:szCs w:val="28"/>
          <w:lang w:eastAsia="uk-UA"/>
        </w:rPr>
        <w:t>В</w:t>
      </w:r>
      <w:r w:rsidR="006D6298" w:rsidRPr="0048021B">
        <w:rPr>
          <w:rStyle w:val="1"/>
          <w:rFonts w:ascii="Times New Roman" w:hAnsi="Times New Roman" w:cs="Times New Roman"/>
          <w:sz w:val="28"/>
          <w:szCs w:val="28"/>
          <w:lang w:eastAsia="uk-UA"/>
        </w:rPr>
        <w:t>ідсоток відшкодування по категорії «населення» за 2021 рік діючими тарифами, встановленими виконавчим комітетом Новомосковської міської ради від 16.11.2018 року № 625/0/6-18 середньої фактичної собівартості теплової енергії складає 69%</w:t>
      </w:r>
      <w:r w:rsidR="00012508" w:rsidRPr="0048021B">
        <w:rPr>
          <w:rStyle w:val="1"/>
          <w:rFonts w:ascii="Times New Roman" w:hAnsi="Times New Roman" w:cs="Times New Roman"/>
          <w:sz w:val="28"/>
          <w:szCs w:val="28"/>
          <w:lang w:eastAsia="uk-UA"/>
        </w:rPr>
        <w:t>.</w:t>
      </w:r>
    </w:p>
    <w:p w:rsidR="006D6298" w:rsidRPr="0048021B" w:rsidRDefault="00012508" w:rsidP="0048021B">
      <w:pPr>
        <w:pStyle w:val="a4"/>
        <w:shd w:val="clear" w:color="auto" w:fill="auto"/>
        <w:tabs>
          <w:tab w:val="left" w:pos="3375"/>
        </w:tabs>
        <w:spacing w:line="240" w:lineRule="auto"/>
        <w:ind w:firstLine="709"/>
        <w:rPr>
          <w:rStyle w:val="1"/>
          <w:rFonts w:ascii="Times New Roman" w:hAnsi="Times New Roman" w:cs="Times New Roman"/>
          <w:sz w:val="28"/>
          <w:szCs w:val="28"/>
          <w:lang w:eastAsia="uk-UA"/>
        </w:rPr>
      </w:pPr>
      <w:r w:rsidRPr="0048021B">
        <w:rPr>
          <w:rStyle w:val="1"/>
          <w:rFonts w:ascii="Times New Roman" w:hAnsi="Times New Roman" w:cs="Times New Roman"/>
          <w:sz w:val="28"/>
          <w:szCs w:val="28"/>
          <w:lang w:eastAsia="uk-UA"/>
        </w:rPr>
        <w:t>П</w:t>
      </w:r>
      <w:r w:rsidR="006D6298" w:rsidRPr="0048021B">
        <w:rPr>
          <w:rStyle w:val="1"/>
          <w:rFonts w:ascii="Times New Roman" w:hAnsi="Times New Roman" w:cs="Times New Roman"/>
          <w:sz w:val="28"/>
          <w:szCs w:val="28"/>
          <w:lang w:eastAsia="uk-UA"/>
        </w:rPr>
        <w:t>о бюджетним організаціям -89%, іншим споживачам – 80%.</w:t>
      </w:r>
    </w:p>
    <w:p w:rsidR="006D6298" w:rsidRPr="0048021B" w:rsidRDefault="006D6298" w:rsidP="0048021B">
      <w:pPr>
        <w:pStyle w:val="20"/>
        <w:shd w:val="clear" w:color="auto" w:fill="auto"/>
        <w:spacing w:line="240" w:lineRule="auto"/>
        <w:ind w:firstLine="709"/>
        <w:jc w:val="both"/>
        <w:rPr>
          <w:rStyle w:val="2"/>
          <w:rFonts w:ascii="Times New Roman" w:hAnsi="Times New Roman" w:cs="Times New Roman"/>
          <w:bCs/>
          <w:sz w:val="28"/>
          <w:szCs w:val="28"/>
          <w:lang w:eastAsia="uk-UA"/>
        </w:rPr>
      </w:pPr>
      <w:r w:rsidRPr="0048021B">
        <w:rPr>
          <w:rStyle w:val="2"/>
          <w:rFonts w:ascii="Times New Roman" w:hAnsi="Times New Roman" w:cs="Times New Roman"/>
          <w:bCs/>
          <w:sz w:val="28"/>
          <w:szCs w:val="28"/>
          <w:lang w:eastAsia="uk-UA"/>
        </w:rPr>
        <w:t>Керуючись Законом України від 09.11.2017 року № 2189-</w:t>
      </w:r>
      <w:r w:rsidRPr="0048021B">
        <w:rPr>
          <w:rStyle w:val="2"/>
          <w:rFonts w:ascii="Times New Roman" w:hAnsi="Times New Roman" w:cs="Times New Roman"/>
          <w:bCs/>
          <w:sz w:val="28"/>
          <w:szCs w:val="28"/>
          <w:lang w:val="en-US" w:eastAsia="uk-UA"/>
        </w:rPr>
        <w:t>VIII</w:t>
      </w:r>
      <w:r w:rsidRPr="0048021B">
        <w:rPr>
          <w:rStyle w:val="2"/>
          <w:rFonts w:ascii="Times New Roman" w:hAnsi="Times New Roman" w:cs="Times New Roman"/>
          <w:bCs/>
          <w:sz w:val="28"/>
          <w:szCs w:val="28"/>
          <w:lang w:eastAsia="uk-UA"/>
        </w:rPr>
        <w:t xml:space="preserve"> «Про житлово</w:t>
      </w:r>
      <w:r w:rsidR="0048021B" w:rsidRPr="0048021B">
        <w:rPr>
          <w:rStyle w:val="2"/>
          <w:rFonts w:ascii="Times New Roman" w:hAnsi="Times New Roman" w:cs="Times New Roman"/>
          <w:bCs/>
          <w:sz w:val="28"/>
          <w:szCs w:val="28"/>
          <w:lang w:eastAsia="uk-UA"/>
        </w:rPr>
        <w:t>-</w:t>
      </w:r>
      <w:r w:rsidRPr="0048021B">
        <w:rPr>
          <w:rStyle w:val="2"/>
          <w:rFonts w:ascii="Times New Roman" w:hAnsi="Times New Roman" w:cs="Times New Roman"/>
          <w:bCs/>
          <w:sz w:val="28"/>
          <w:szCs w:val="28"/>
          <w:lang w:eastAsia="uk-UA"/>
        </w:rPr>
        <w:t>комунальні послуги» та вимогами Порядку №869 (із змінами)  КП «Новомосковськтеплоенерго» здійснило повний перегляд тарифів на теплову енергію та послуги з постачання теплової енергії, а також їх структуру на плановий період тривалістю 12 місяців – з 01.10.2022 року по 30.09.2023 року.</w:t>
      </w:r>
    </w:p>
    <w:p w:rsidR="006D6298" w:rsidRPr="0048021B" w:rsidRDefault="00EF7095" w:rsidP="0048021B">
      <w:pPr>
        <w:ind w:firstLine="709"/>
        <w:jc w:val="both"/>
        <w:rPr>
          <w:rFonts w:ascii="Times New Roman" w:hAnsi="Times New Roman" w:cs="Times New Roman"/>
          <w:color w:val="auto"/>
          <w:sz w:val="28"/>
          <w:szCs w:val="28"/>
        </w:rPr>
      </w:pPr>
      <w:r w:rsidRPr="0048021B">
        <w:rPr>
          <w:rFonts w:ascii="Times New Roman" w:hAnsi="Times New Roman" w:cs="Times New Roman"/>
          <w:color w:val="auto"/>
          <w:sz w:val="28"/>
          <w:szCs w:val="28"/>
        </w:rPr>
        <w:t xml:space="preserve">Розрахунок </w:t>
      </w:r>
      <w:r w:rsidR="006D6298" w:rsidRPr="0048021B">
        <w:rPr>
          <w:rFonts w:ascii="Times New Roman" w:hAnsi="Times New Roman" w:cs="Times New Roman"/>
          <w:color w:val="auto"/>
          <w:sz w:val="28"/>
          <w:szCs w:val="28"/>
        </w:rPr>
        <w:t>вартості природного газу</w:t>
      </w:r>
      <w:r w:rsidRPr="0048021B">
        <w:rPr>
          <w:rFonts w:ascii="Times New Roman" w:hAnsi="Times New Roman" w:cs="Times New Roman"/>
          <w:color w:val="auto"/>
          <w:sz w:val="28"/>
          <w:szCs w:val="28"/>
        </w:rPr>
        <w:t xml:space="preserve"> по категорії «населення» був проведений</w:t>
      </w:r>
      <w:r w:rsidR="006D6298" w:rsidRPr="0048021B">
        <w:rPr>
          <w:rFonts w:ascii="Times New Roman" w:hAnsi="Times New Roman" w:cs="Times New Roman"/>
          <w:color w:val="auto"/>
          <w:sz w:val="28"/>
          <w:szCs w:val="28"/>
        </w:rPr>
        <w:t xml:space="preserve"> виходячи із планового споживання природного газу населенням міста на плановий період 2022 -2023 років та ціни природного газу на рівні 6183,33 грн. за 1000 куб .м. без ПДВ відповідно до постанови КМУ від 19.07.2022 р. №812</w:t>
      </w:r>
      <w:r w:rsidRPr="0048021B">
        <w:rPr>
          <w:rFonts w:ascii="Times New Roman" w:hAnsi="Times New Roman" w:cs="Times New Roman"/>
          <w:color w:val="auto"/>
          <w:sz w:val="28"/>
          <w:szCs w:val="28"/>
        </w:rPr>
        <w:t>.</w:t>
      </w:r>
    </w:p>
    <w:p w:rsidR="006D6298" w:rsidRPr="0048021B" w:rsidRDefault="006D6298" w:rsidP="0048021B">
      <w:pPr>
        <w:ind w:firstLine="709"/>
        <w:jc w:val="both"/>
        <w:rPr>
          <w:rFonts w:ascii="Times New Roman" w:hAnsi="Times New Roman" w:cs="Times New Roman"/>
          <w:color w:val="auto"/>
          <w:sz w:val="28"/>
          <w:szCs w:val="28"/>
        </w:rPr>
      </w:pPr>
      <w:r w:rsidRPr="0048021B">
        <w:rPr>
          <w:rFonts w:ascii="Times New Roman" w:hAnsi="Times New Roman" w:cs="Times New Roman"/>
          <w:color w:val="auto"/>
          <w:sz w:val="28"/>
          <w:szCs w:val="28"/>
        </w:rPr>
        <w:t>При розрахунку вартості природного газу по категорії «бюджетні організації» та «інші споживачі» була розрахована виходячи із планового споживання природного газу по цим категоріям споживачів на плановий період 2022 -2023 років та ї ціни природного газу на рівні 13658,33 грн. за 1000 куб. м. без ПДВ для категорії «бюджетні організації» та 31937,92 грн</w:t>
      </w:r>
      <w:r w:rsidR="00AF050F">
        <w:rPr>
          <w:rFonts w:ascii="Times New Roman" w:hAnsi="Times New Roman" w:cs="Times New Roman"/>
          <w:color w:val="auto"/>
          <w:sz w:val="28"/>
          <w:szCs w:val="28"/>
        </w:rPr>
        <w:t>.</w:t>
      </w:r>
      <w:r w:rsidRPr="0048021B">
        <w:rPr>
          <w:rFonts w:ascii="Times New Roman" w:hAnsi="Times New Roman" w:cs="Times New Roman"/>
          <w:color w:val="auto"/>
          <w:sz w:val="28"/>
          <w:szCs w:val="28"/>
        </w:rPr>
        <w:t xml:space="preserve"> за 1000 куб м без ПДВ для категорії «інші споживачі» відповідно до постанови КМУ від 19.07.2022 р. №812.</w:t>
      </w:r>
    </w:p>
    <w:p w:rsidR="006D6298" w:rsidRPr="0048021B" w:rsidRDefault="006D6298" w:rsidP="0048021B">
      <w:pPr>
        <w:ind w:firstLine="709"/>
        <w:jc w:val="both"/>
        <w:rPr>
          <w:rFonts w:ascii="Times New Roman" w:hAnsi="Times New Roman" w:cs="Times New Roman"/>
          <w:color w:val="auto"/>
          <w:sz w:val="28"/>
          <w:szCs w:val="28"/>
        </w:rPr>
      </w:pPr>
      <w:r w:rsidRPr="0048021B">
        <w:rPr>
          <w:rFonts w:ascii="Times New Roman" w:hAnsi="Times New Roman" w:cs="Times New Roman"/>
          <w:color w:val="auto"/>
          <w:sz w:val="28"/>
          <w:szCs w:val="28"/>
        </w:rPr>
        <w:t>Вартість транспортування природного газу складає 124,16 грн. за 1000м3., відповідно до укладеного договору на послуги з транспортування природного газу.</w:t>
      </w:r>
    </w:p>
    <w:p w:rsidR="006D6298" w:rsidRPr="0048021B" w:rsidRDefault="006D6298" w:rsidP="00AF050F">
      <w:pPr>
        <w:ind w:firstLine="709"/>
        <w:jc w:val="both"/>
        <w:rPr>
          <w:rFonts w:ascii="Times New Roman" w:hAnsi="Times New Roman" w:cs="Times New Roman"/>
          <w:color w:val="auto"/>
          <w:sz w:val="28"/>
          <w:szCs w:val="28"/>
        </w:rPr>
      </w:pPr>
      <w:r w:rsidRPr="0048021B">
        <w:rPr>
          <w:rFonts w:ascii="Times New Roman" w:hAnsi="Times New Roman" w:cs="Times New Roman"/>
          <w:color w:val="auto"/>
          <w:sz w:val="28"/>
          <w:szCs w:val="28"/>
        </w:rPr>
        <w:t>Вартість розподілу природного газу відповідно до Постанови НКРЕКП від 22.12.2021р № 2745 складає 1260,0 грн. за 1000куб.м без ПДВ.</w:t>
      </w:r>
    </w:p>
    <w:p w:rsidR="006D6298" w:rsidRPr="0048021B" w:rsidRDefault="006D6298" w:rsidP="0048021B">
      <w:pPr>
        <w:ind w:firstLine="709"/>
        <w:jc w:val="both"/>
        <w:rPr>
          <w:rFonts w:ascii="Times New Roman" w:hAnsi="Times New Roman" w:cs="Times New Roman"/>
          <w:color w:val="auto"/>
          <w:sz w:val="28"/>
          <w:szCs w:val="28"/>
        </w:rPr>
      </w:pPr>
      <w:r w:rsidRPr="0048021B">
        <w:rPr>
          <w:rFonts w:ascii="Times New Roman" w:hAnsi="Times New Roman" w:cs="Times New Roman"/>
          <w:color w:val="auto"/>
          <w:sz w:val="28"/>
          <w:szCs w:val="28"/>
        </w:rPr>
        <w:t>Загальна сума витрат (природний газ, транспортування та розподіл природного газу) складе 94699,06 тис. грн. або в структурі витрат на виробництво, транспортування, постачання теплової енергії складає 64,5% (середньозважений показник)</w:t>
      </w:r>
      <w:r w:rsidR="00AF050F">
        <w:rPr>
          <w:rFonts w:ascii="Times New Roman" w:hAnsi="Times New Roman" w:cs="Times New Roman"/>
          <w:color w:val="auto"/>
          <w:sz w:val="28"/>
          <w:szCs w:val="28"/>
        </w:rPr>
        <w:t>.</w:t>
      </w:r>
    </w:p>
    <w:p w:rsidR="006D6298" w:rsidRPr="0048021B" w:rsidRDefault="006D6298" w:rsidP="0048021B">
      <w:pPr>
        <w:ind w:firstLine="709"/>
        <w:jc w:val="both"/>
        <w:rPr>
          <w:rFonts w:ascii="Times New Roman" w:hAnsi="Times New Roman" w:cs="Times New Roman"/>
          <w:color w:val="auto"/>
          <w:sz w:val="28"/>
          <w:szCs w:val="28"/>
        </w:rPr>
      </w:pPr>
      <w:r w:rsidRPr="0048021B">
        <w:rPr>
          <w:rFonts w:ascii="Times New Roman" w:hAnsi="Times New Roman" w:cs="Times New Roman"/>
          <w:color w:val="auto"/>
          <w:sz w:val="28"/>
          <w:szCs w:val="28"/>
        </w:rPr>
        <w:t xml:space="preserve">У розрізі споживачів: населення – 58%, бюджетні організації </w:t>
      </w:r>
      <w:r w:rsidR="00AF050F">
        <w:rPr>
          <w:rFonts w:ascii="Times New Roman" w:hAnsi="Times New Roman" w:cs="Times New Roman"/>
          <w:color w:val="auto"/>
          <w:sz w:val="28"/>
          <w:szCs w:val="28"/>
        </w:rPr>
        <w:t>–</w:t>
      </w:r>
      <w:r w:rsidRPr="0048021B">
        <w:rPr>
          <w:rFonts w:ascii="Times New Roman" w:hAnsi="Times New Roman" w:cs="Times New Roman"/>
          <w:color w:val="auto"/>
          <w:sz w:val="28"/>
          <w:szCs w:val="28"/>
        </w:rPr>
        <w:t xml:space="preserve"> 73,5% інші споживачі </w:t>
      </w:r>
      <w:r w:rsidR="00AF050F">
        <w:rPr>
          <w:rFonts w:ascii="Times New Roman" w:hAnsi="Times New Roman" w:cs="Times New Roman"/>
          <w:color w:val="auto"/>
          <w:sz w:val="28"/>
          <w:szCs w:val="28"/>
        </w:rPr>
        <w:t>–</w:t>
      </w:r>
      <w:r w:rsidRPr="0048021B">
        <w:rPr>
          <w:rFonts w:ascii="Times New Roman" w:hAnsi="Times New Roman" w:cs="Times New Roman"/>
          <w:color w:val="auto"/>
          <w:sz w:val="28"/>
          <w:szCs w:val="28"/>
        </w:rPr>
        <w:t xml:space="preserve"> 86%</w:t>
      </w:r>
      <w:r w:rsidR="0066200A" w:rsidRPr="0048021B">
        <w:rPr>
          <w:rFonts w:ascii="Times New Roman" w:hAnsi="Times New Roman" w:cs="Times New Roman"/>
          <w:color w:val="auto"/>
          <w:sz w:val="28"/>
          <w:szCs w:val="28"/>
        </w:rPr>
        <w:t>.</w:t>
      </w:r>
    </w:p>
    <w:p w:rsidR="0066200A" w:rsidRPr="0048021B" w:rsidRDefault="0066200A" w:rsidP="0048021B">
      <w:pPr>
        <w:pStyle w:val="a4"/>
        <w:shd w:val="clear" w:color="auto" w:fill="auto"/>
        <w:tabs>
          <w:tab w:val="left" w:pos="3375"/>
        </w:tabs>
        <w:spacing w:line="240" w:lineRule="auto"/>
        <w:ind w:firstLine="709"/>
        <w:rPr>
          <w:rStyle w:val="1"/>
          <w:rFonts w:ascii="Times New Roman" w:hAnsi="Times New Roman" w:cs="Times New Roman"/>
          <w:sz w:val="28"/>
          <w:szCs w:val="28"/>
          <w:lang w:eastAsia="uk-UA"/>
        </w:rPr>
      </w:pPr>
      <w:r w:rsidRPr="0048021B">
        <w:rPr>
          <w:rStyle w:val="1"/>
          <w:rFonts w:ascii="Times New Roman" w:hAnsi="Times New Roman" w:cs="Times New Roman"/>
          <w:sz w:val="28"/>
          <w:szCs w:val="28"/>
          <w:lang w:eastAsia="uk-UA"/>
        </w:rPr>
        <w:t>Таким чином, вартість природного газу (з урахуванням вартості транспортування та розподілу), для категорії «населення»</w:t>
      </w:r>
      <w:r w:rsidR="000E0A9B" w:rsidRPr="0048021B">
        <w:rPr>
          <w:rStyle w:val="1"/>
          <w:rFonts w:ascii="Times New Roman" w:hAnsi="Times New Roman" w:cs="Times New Roman"/>
          <w:sz w:val="28"/>
          <w:szCs w:val="28"/>
          <w:lang w:eastAsia="uk-UA"/>
        </w:rPr>
        <w:t xml:space="preserve"> </w:t>
      </w:r>
      <w:r w:rsidR="00EB11B1" w:rsidRPr="0048021B">
        <w:rPr>
          <w:rStyle w:val="1"/>
          <w:rFonts w:ascii="Times New Roman" w:hAnsi="Times New Roman" w:cs="Times New Roman"/>
          <w:sz w:val="28"/>
          <w:szCs w:val="28"/>
          <w:lang w:eastAsia="uk-UA"/>
        </w:rPr>
        <w:t xml:space="preserve">порівнюючи з розрахунками на 2021 /2022 роки збільшилася на 77,58 </w:t>
      </w:r>
      <w:proofErr w:type="spellStart"/>
      <w:r w:rsidR="00EB11B1" w:rsidRPr="0048021B">
        <w:rPr>
          <w:rStyle w:val="1"/>
          <w:rFonts w:ascii="Times New Roman" w:hAnsi="Times New Roman" w:cs="Times New Roman"/>
          <w:sz w:val="28"/>
          <w:szCs w:val="28"/>
          <w:lang w:eastAsia="uk-UA"/>
        </w:rPr>
        <w:t>грн</w:t>
      </w:r>
      <w:proofErr w:type="spellEnd"/>
      <w:r w:rsidR="00EB11B1" w:rsidRPr="0048021B">
        <w:rPr>
          <w:rStyle w:val="1"/>
          <w:rFonts w:ascii="Times New Roman" w:hAnsi="Times New Roman" w:cs="Times New Roman"/>
          <w:sz w:val="28"/>
          <w:szCs w:val="28"/>
          <w:lang w:eastAsia="uk-UA"/>
        </w:rPr>
        <w:t xml:space="preserve"> за 1000 куб. м або на 1,03% за рахунок підвищення ціни з розподілу природного газу,</w:t>
      </w:r>
      <w:r w:rsidR="00EF7095" w:rsidRPr="0048021B">
        <w:rPr>
          <w:rStyle w:val="1"/>
          <w:rFonts w:ascii="Times New Roman" w:hAnsi="Times New Roman" w:cs="Times New Roman"/>
          <w:sz w:val="28"/>
          <w:szCs w:val="28"/>
          <w:lang w:eastAsia="uk-UA"/>
        </w:rPr>
        <w:t xml:space="preserve"> </w:t>
      </w:r>
      <w:r w:rsidR="00EB11B1" w:rsidRPr="0048021B">
        <w:rPr>
          <w:rStyle w:val="1"/>
          <w:rFonts w:ascii="Times New Roman" w:hAnsi="Times New Roman" w:cs="Times New Roman"/>
          <w:sz w:val="28"/>
          <w:szCs w:val="28"/>
          <w:lang w:eastAsia="uk-UA"/>
        </w:rPr>
        <w:t>для бюджетних організацій на 76,28 грн</w:t>
      </w:r>
      <w:r w:rsidR="00AF050F">
        <w:rPr>
          <w:rStyle w:val="1"/>
          <w:rFonts w:ascii="Times New Roman" w:hAnsi="Times New Roman" w:cs="Times New Roman"/>
          <w:sz w:val="28"/>
          <w:szCs w:val="28"/>
          <w:lang w:eastAsia="uk-UA"/>
        </w:rPr>
        <w:t>.</w:t>
      </w:r>
      <w:r w:rsidR="00EB11B1" w:rsidRPr="0048021B">
        <w:rPr>
          <w:rStyle w:val="1"/>
          <w:rFonts w:ascii="Times New Roman" w:hAnsi="Times New Roman" w:cs="Times New Roman"/>
          <w:sz w:val="28"/>
          <w:szCs w:val="28"/>
          <w:lang w:eastAsia="uk-UA"/>
        </w:rPr>
        <w:t xml:space="preserve"> за 1000 куб. м або 0</w:t>
      </w:r>
      <w:r w:rsidR="00EF7095" w:rsidRPr="0048021B">
        <w:rPr>
          <w:rStyle w:val="1"/>
          <w:rFonts w:ascii="Times New Roman" w:hAnsi="Times New Roman" w:cs="Times New Roman"/>
          <w:sz w:val="28"/>
          <w:szCs w:val="28"/>
          <w:lang w:eastAsia="uk-UA"/>
        </w:rPr>
        <w:t>,</w:t>
      </w:r>
      <w:r w:rsidR="00EB11B1" w:rsidRPr="0048021B">
        <w:rPr>
          <w:rStyle w:val="1"/>
          <w:rFonts w:ascii="Times New Roman" w:hAnsi="Times New Roman" w:cs="Times New Roman"/>
          <w:sz w:val="28"/>
          <w:szCs w:val="28"/>
          <w:lang w:eastAsia="uk-UA"/>
        </w:rPr>
        <w:t xml:space="preserve">5%, для інших споживачів </w:t>
      </w:r>
      <w:r w:rsidR="00AF050F">
        <w:rPr>
          <w:rStyle w:val="1"/>
          <w:rFonts w:ascii="Times New Roman" w:hAnsi="Times New Roman" w:cs="Times New Roman"/>
          <w:sz w:val="28"/>
          <w:szCs w:val="28"/>
          <w:lang w:eastAsia="uk-UA"/>
        </w:rPr>
        <w:t>–</w:t>
      </w:r>
      <w:r w:rsidR="00EB11B1" w:rsidRPr="0048021B">
        <w:rPr>
          <w:rStyle w:val="1"/>
          <w:rFonts w:ascii="Times New Roman" w:hAnsi="Times New Roman" w:cs="Times New Roman"/>
          <w:sz w:val="28"/>
          <w:szCs w:val="28"/>
          <w:lang w:eastAsia="uk-UA"/>
        </w:rPr>
        <w:t xml:space="preserve"> на</w:t>
      </w:r>
      <w:r w:rsidR="00AF050F">
        <w:rPr>
          <w:rStyle w:val="1"/>
          <w:rFonts w:ascii="Times New Roman" w:hAnsi="Times New Roman" w:cs="Times New Roman"/>
          <w:sz w:val="28"/>
          <w:szCs w:val="28"/>
          <w:lang w:eastAsia="uk-UA"/>
        </w:rPr>
        <w:t xml:space="preserve"> </w:t>
      </w:r>
      <w:r w:rsidR="00EB11B1" w:rsidRPr="0048021B">
        <w:rPr>
          <w:rStyle w:val="1"/>
          <w:rFonts w:ascii="Times New Roman" w:hAnsi="Times New Roman" w:cs="Times New Roman"/>
          <w:sz w:val="28"/>
          <w:szCs w:val="28"/>
          <w:lang w:eastAsia="uk-UA"/>
        </w:rPr>
        <w:lastRenderedPageBreak/>
        <w:t>11374,0 грн</w:t>
      </w:r>
      <w:r w:rsidR="00AF050F">
        <w:rPr>
          <w:rStyle w:val="1"/>
          <w:rFonts w:ascii="Times New Roman" w:hAnsi="Times New Roman" w:cs="Times New Roman"/>
          <w:sz w:val="28"/>
          <w:szCs w:val="28"/>
          <w:lang w:eastAsia="uk-UA"/>
        </w:rPr>
        <w:t>.</w:t>
      </w:r>
      <w:r w:rsidR="00EB11B1" w:rsidRPr="0048021B">
        <w:rPr>
          <w:rStyle w:val="1"/>
          <w:rFonts w:ascii="Times New Roman" w:hAnsi="Times New Roman" w:cs="Times New Roman"/>
          <w:sz w:val="28"/>
          <w:szCs w:val="28"/>
          <w:lang w:eastAsia="uk-UA"/>
        </w:rPr>
        <w:t xml:space="preserve"> за 1000 </w:t>
      </w:r>
      <w:proofErr w:type="spellStart"/>
      <w:r w:rsidR="00EB11B1" w:rsidRPr="0048021B">
        <w:rPr>
          <w:rStyle w:val="1"/>
          <w:rFonts w:ascii="Times New Roman" w:hAnsi="Times New Roman" w:cs="Times New Roman"/>
          <w:sz w:val="28"/>
          <w:szCs w:val="28"/>
          <w:lang w:eastAsia="uk-UA"/>
        </w:rPr>
        <w:t>куб.м</w:t>
      </w:r>
      <w:proofErr w:type="spellEnd"/>
      <w:r w:rsidR="00AF050F">
        <w:rPr>
          <w:rStyle w:val="1"/>
          <w:rFonts w:ascii="Times New Roman" w:hAnsi="Times New Roman" w:cs="Times New Roman"/>
          <w:sz w:val="28"/>
          <w:szCs w:val="28"/>
          <w:lang w:eastAsia="uk-UA"/>
        </w:rPr>
        <w:t>.</w:t>
      </w:r>
      <w:r w:rsidR="00EB11B1" w:rsidRPr="0048021B">
        <w:rPr>
          <w:rStyle w:val="1"/>
          <w:rFonts w:ascii="Times New Roman" w:hAnsi="Times New Roman" w:cs="Times New Roman"/>
          <w:sz w:val="28"/>
          <w:szCs w:val="28"/>
          <w:lang w:eastAsia="uk-UA"/>
        </w:rPr>
        <w:t xml:space="preserve"> або </w:t>
      </w:r>
      <w:r w:rsidR="00F57C2D" w:rsidRPr="0048021B">
        <w:rPr>
          <w:rStyle w:val="1"/>
          <w:rFonts w:ascii="Times New Roman" w:hAnsi="Times New Roman" w:cs="Times New Roman"/>
          <w:sz w:val="28"/>
          <w:szCs w:val="28"/>
          <w:lang w:eastAsia="uk-UA"/>
        </w:rPr>
        <w:t>151,8%.</w:t>
      </w:r>
    </w:p>
    <w:p w:rsidR="00F57C2D" w:rsidRPr="0048021B" w:rsidRDefault="00F57C2D" w:rsidP="0048021B">
      <w:pPr>
        <w:pStyle w:val="a4"/>
        <w:shd w:val="clear" w:color="auto" w:fill="auto"/>
        <w:tabs>
          <w:tab w:val="left" w:pos="3375"/>
        </w:tabs>
        <w:spacing w:line="240" w:lineRule="auto"/>
        <w:ind w:firstLine="709"/>
        <w:rPr>
          <w:rStyle w:val="1"/>
          <w:rFonts w:ascii="Times New Roman" w:hAnsi="Times New Roman" w:cs="Times New Roman"/>
          <w:sz w:val="28"/>
          <w:szCs w:val="28"/>
          <w:lang w:eastAsia="uk-UA"/>
        </w:rPr>
      </w:pPr>
      <w:r w:rsidRPr="0048021B">
        <w:rPr>
          <w:rStyle w:val="1"/>
          <w:rFonts w:ascii="Times New Roman" w:hAnsi="Times New Roman" w:cs="Times New Roman"/>
          <w:sz w:val="28"/>
          <w:szCs w:val="28"/>
          <w:lang w:eastAsia="uk-UA"/>
        </w:rPr>
        <w:t>А порівнюючи з тарифами 2018 року по категорії споживачів «населення» вартість природного газу, з урахуванням вартості транспортування та розподілу збільшилася на 599,28 грн</w:t>
      </w:r>
      <w:r w:rsidR="00AF050F">
        <w:rPr>
          <w:rStyle w:val="1"/>
          <w:rFonts w:ascii="Times New Roman" w:hAnsi="Times New Roman" w:cs="Times New Roman"/>
          <w:sz w:val="28"/>
          <w:szCs w:val="28"/>
          <w:lang w:eastAsia="uk-UA"/>
        </w:rPr>
        <w:t xml:space="preserve">. за 1000 </w:t>
      </w:r>
      <w:proofErr w:type="spellStart"/>
      <w:r w:rsidR="00AF050F">
        <w:rPr>
          <w:rStyle w:val="1"/>
          <w:rFonts w:ascii="Times New Roman" w:hAnsi="Times New Roman" w:cs="Times New Roman"/>
          <w:sz w:val="28"/>
          <w:szCs w:val="28"/>
          <w:lang w:eastAsia="uk-UA"/>
        </w:rPr>
        <w:t>куб.</w:t>
      </w:r>
      <w:r w:rsidRPr="0048021B">
        <w:rPr>
          <w:rStyle w:val="1"/>
          <w:rFonts w:ascii="Times New Roman" w:hAnsi="Times New Roman" w:cs="Times New Roman"/>
          <w:sz w:val="28"/>
          <w:szCs w:val="28"/>
          <w:lang w:eastAsia="uk-UA"/>
        </w:rPr>
        <w:t>м</w:t>
      </w:r>
      <w:proofErr w:type="spellEnd"/>
      <w:r w:rsidR="00AF050F">
        <w:rPr>
          <w:rStyle w:val="1"/>
          <w:rFonts w:ascii="Times New Roman" w:hAnsi="Times New Roman" w:cs="Times New Roman"/>
          <w:sz w:val="28"/>
          <w:szCs w:val="28"/>
          <w:lang w:eastAsia="uk-UA"/>
        </w:rPr>
        <w:t>.</w:t>
      </w:r>
      <w:r w:rsidRPr="0048021B">
        <w:rPr>
          <w:rStyle w:val="1"/>
          <w:rFonts w:ascii="Times New Roman" w:hAnsi="Times New Roman" w:cs="Times New Roman"/>
          <w:sz w:val="28"/>
          <w:szCs w:val="28"/>
          <w:lang w:eastAsia="uk-UA"/>
        </w:rPr>
        <w:t xml:space="preserve"> або 8,6%</w:t>
      </w:r>
      <w:r w:rsidR="0048021B">
        <w:rPr>
          <w:rStyle w:val="1"/>
          <w:rFonts w:ascii="Times New Roman" w:hAnsi="Times New Roman" w:cs="Times New Roman"/>
          <w:sz w:val="28"/>
          <w:szCs w:val="28"/>
          <w:lang w:eastAsia="uk-UA"/>
        </w:rPr>
        <w:t>.</w:t>
      </w:r>
    </w:p>
    <w:p w:rsidR="002855E1" w:rsidRPr="0048021B" w:rsidRDefault="006D6298" w:rsidP="0048021B">
      <w:pPr>
        <w:ind w:firstLine="709"/>
        <w:jc w:val="both"/>
        <w:rPr>
          <w:rFonts w:ascii="Times New Roman" w:hAnsi="Times New Roman" w:cs="Times New Roman"/>
          <w:color w:val="auto"/>
          <w:sz w:val="28"/>
          <w:szCs w:val="28"/>
        </w:rPr>
      </w:pPr>
      <w:r w:rsidRPr="0048021B">
        <w:rPr>
          <w:rFonts w:ascii="Times New Roman" w:hAnsi="Times New Roman" w:cs="Times New Roman"/>
          <w:color w:val="auto"/>
          <w:sz w:val="28"/>
          <w:szCs w:val="28"/>
        </w:rPr>
        <w:t>При розрахунку вартості споживання електроенергії використовувався тариф як середньоарифметичне значення,розраховане виходячи із ціни електроенергії,що діяла у кожному з шести календарних місяців,що передують місяцю подання ро</w:t>
      </w:r>
      <w:r w:rsidR="00AF050F">
        <w:rPr>
          <w:rFonts w:ascii="Times New Roman" w:hAnsi="Times New Roman" w:cs="Times New Roman"/>
          <w:color w:val="auto"/>
          <w:sz w:val="28"/>
          <w:szCs w:val="28"/>
        </w:rPr>
        <w:t>зрахунків на плановий період. (</w:t>
      </w:r>
      <w:r w:rsidRPr="0048021B">
        <w:rPr>
          <w:rFonts w:ascii="Times New Roman" w:hAnsi="Times New Roman" w:cs="Times New Roman"/>
          <w:color w:val="auto"/>
          <w:sz w:val="28"/>
          <w:szCs w:val="28"/>
        </w:rPr>
        <w:t>з 01.03. по 31.08.2022 року) за 1квт/годин</w:t>
      </w:r>
      <w:r w:rsidR="00AF050F">
        <w:rPr>
          <w:rFonts w:ascii="Times New Roman" w:hAnsi="Times New Roman" w:cs="Times New Roman"/>
          <w:color w:val="auto"/>
          <w:sz w:val="28"/>
          <w:szCs w:val="28"/>
        </w:rPr>
        <w:t xml:space="preserve">у 2 класу напруги 4,95762 грн. </w:t>
      </w:r>
      <w:r w:rsidRPr="0048021B">
        <w:rPr>
          <w:rFonts w:ascii="Times New Roman" w:hAnsi="Times New Roman" w:cs="Times New Roman"/>
          <w:color w:val="auto"/>
          <w:sz w:val="28"/>
          <w:szCs w:val="28"/>
        </w:rPr>
        <w:t>грн. за 1квт/год. без ПДВ та реактивна електроенергія вартістю 1 квар/год. за ціною 0,115грн.</w:t>
      </w:r>
    </w:p>
    <w:p w:rsidR="006D6298" w:rsidRPr="0048021B" w:rsidRDefault="002855E1" w:rsidP="0048021B">
      <w:pPr>
        <w:ind w:firstLine="709"/>
        <w:jc w:val="both"/>
        <w:rPr>
          <w:rFonts w:ascii="Times New Roman" w:hAnsi="Times New Roman" w:cs="Times New Roman"/>
          <w:color w:val="auto"/>
          <w:sz w:val="28"/>
          <w:szCs w:val="28"/>
        </w:rPr>
      </w:pPr>
      <w:r w:rsidRPr="0048021B">
        <w:rPr>
          <w:rFonts w:ascii="Times New Roman" w:hAnsi="Times New Roman" w:cs="Times New Roman"/>
          <w:color w:val="auto"/>
          <w:sz w:val="28"/>
          <w:szCs w:val="28"/>
        </w:rPr>
        <w:t xml:space="preserve">Порівнюючи вартість 1 </w:t>
      </w:r>
      <w:proofErr w:type="spellStart"/>
      <w:r w:rsidRPr="0048021B">
        <w:rPr>
          <w:rFonts w:ascii="Times New Roman" w:hAnsi="Times New Roman" w:cs="Times New Roman"/>
          <w:color w:val="auto"/>
          <w:sz w:val="28"/>
          <w:szCs w:val="28"/>
        </w:rPr>
        <w:t>квт</w:t>
      </w:r>
      <w:proofErr w:type="spellEnd"/>
      <w:r w:rsidRPr="0048021B">
        <w:rPr>
          <w:rFonts w:ascii="Times New Roman" w:hAnsi="Times New Roman" w:cs="Times New Roman"/>
          <w:color w:val="auto"/>
          <w:sz w:val="28"/>
          <w:szCs w:val="28"/>
        </w:rPr>
        <w:t>/</w:t>
      </w:r>
      <w:proofErr w:type="spellStart"/>
      <w:r w:rsidRPr="0048021B">
        <w:rPr>
          <w:rFonts w:ascii="Times New Roman" w:hAnsi="Times New Roman" w:cs="Times New Roman"/>
          <w:color w:val="auto"/>
          <w:sz w:val="28"/>
          <w:szCs w:val="28"/>
        </w:rPr>
        <w:t>год</w:t>
      </w:r>
      <w:proofErr w:type="spellEnd"/>
      <w:r w:rsidRPr="0048021B">
        <w:rPr>
          <w:rFonts w:ascii="Times New Roman" w:hAnsi="Times New Roman" w:cs="Times New Roman"/>
          <w:color w:val="auto"/>
          <w:sz w:val="28"/>
          <w:szCs w:val="28"/>
        </w:rPr>
        <w:t xml:space="preserve"> нинішню та минулорічну, її зростання складає</w:t>
      </w:r>
      <w:r w:rsidR="0048021B" w:rsidRPr="0048021B">
        <w:rPr>
          <w:rFonts w:ascii="Times New Roman" w:hAnsi="Times New Roman" w:cs="Times New Roman"/>
          <w:color w:val="auto"/>
          <w:sz w:val="28"/>
          <w:szCs w:val="28"/>
        </w:rPr>
        <w:t xml:space="preserve"> </w:t>
      </w:r>
      <w:r w:rsidR="00F236B3" w:rsidRPr="0048021B">
        <w:rPr>
          <w:rFonts w:ascii="Times New Roman" w:hAnsi="Times New Roman" w:cs="Times New Roman"/>
          <w:color w:val="auto"/>
          <w:sz w:val="28"/>
          <w:szCs w:val="28"/>
        </w:rPr>
        <w:t xml:space="preserve">2,22239 </w:t>
      </w:r>
      <w:proofErr w:type="spellStart"/>
      <w:r w:rsidR="00F236B3" w:rsidRPr="0048021B">
        <w:rPr>
          <w:rFonts w:ascii="Times New Roman" w:hAnsi="Times New Roman" w:cs="Times New Roman"/>
          <w:color w:val="auto"/>
          <w:sz w:val="28"/>
          <w:szCs w:val="28"/>
        </w:rPr>
        <w:t>грн</w:t>
      </w:r>
      <w:proofErr w:type="spellEnd"/>
      <w:r w:rsidR="00F236B3" w:rsidRPr="0048021B">
        <w:rPr>
          <w:rFonts w:ascii="Times New Roman" w:hAnsi="Times New Roman" w:cs="Times New Roman"/>
          <w:color w:val="auto"/>
          <w:sz w:val="28"/>
          <w:szCs w:val="28"/>
        </w:rPr>
        <w:t xml:space="preserve"> за 1 </w:t>
      </w:r>
      <w:proofErr w:type="spellStart"/>
      <w:r w:rsidR="00F236B3" w:rsidRPr="0048021B">
        <w:rPr>
          <w:rFonts w:ascii="Times New Roman" w:hAnsi="Times New Roman" w:cs="Times New Roman"/>
          <w:color w:val="auto"/>
          <w:sz w:val="28"/>
          <w:szCs w:val="28"/>
        </w:rPr>
        <w:t>квт</w:t>
      </w:r>
      <w:proofErr w:type="spellEnd"/>
      <w:r w:rsidR="00F236B3" w:rsidRPr="0048021B">
        <w:rPr>
          <w:rFonts w:ascii="Times New Roman" w:hAnsi="Times New Roman" w:cs="Times New Roman"/>
          <w:color w:val="auto"/>
          <w:sz w:val="28"/>
          <w:szCs w:val="28"/>
        </w:rPr>
        <w:t>/</w:t>
      </w:r>
      <w:proofErr w:type="spellStart"/>
      <w:r w:rsidR="00F236B3" w:rsidRPr="0048021B">
        <w:rPr>
          <w:rFonts w:ascii="Times New Roman" w:hAnsi="Times New Roman" w:cs="Times New Roman"/>
          <w:color w:val="auto"/>
          <w:sz w:val="28"/>
          <w:szCs w:val="28"/>
        </w:rPr>
        <w:t>год</w:t>
      </w:r>
      <w:proofErr w:type="spellEnd"/>
      <w:r w:rsidRPr="0048021B">
        <w:rPr>
          <w:rFonts w:ascii="Times New Roman" w:hAnsi="Times New Roman" w:cs="Times New Roman"/>
          <w:color w:val="auto"/>
          <w:sz w:val="28"/>
          <w:szCs w:val="28"/>
        </w:rPr>
        <w:t xml:space="preserve"> </w:t>
      </w:r>
      <w:r w:rsidR="00F236B3" w:rsidRPr="0048021B">
        <w:rPr>
          <w:rFonts w:ascii="Times New Roman" w:hAnsi="Times New Roman" w:cs="Times New Roman"/>
          <w:color w:val="auto"/>
          <w:sz w:val="28"/>
          <w:szCs w:val="28"/>
        </w:rPr>
        <w:t>а</w:t>
      </w:r>
      <w:r w:rsidRPr="0048021B">
        <w:rPr>
          <w:rFonts w:ascii="Times New Roman" w:hAnsi="Times New Roman" w:cs="Times New Roman"/>
          <w:color w:val="auto"/>
          <w:sz w:val="28"/>
          <w:szCs w:val="28"/>
        </w:rPr>
        <w:t>бо зростання складає 81%</w:t>
      </w:r>
      <w:r w:rsidR="0048021B">
        <w:rPr>
          <w:rFonts w:ascii="Times New Roman" w:hAnsi="Times New Roman" w:cs="Times New Roman"/>
          <w:color w:val="auto"/>
          <w:sz w:val="28"/>
          <w:szCs w:val="28"/>
        </w:rPr>
        <w:t>.</w:t>
      </w:r>
    </w:p>
    <w:p w:rsidR="006D6298" w:rsidRPr="0048021B" w:rsidRDefault="006D6298" w:rsidP="0048021B">
      <w:pPr>
        <w:ind w:firstLine="709"/>
        <w:jc w:val="both"/>
        <w:rPr>
          <w:rFonts w:ascii="Times New Roman" w:hAnsi="Times New Roman" w:cs="Times New Roman"/>
          <w:color w:val="auto"/>
          <w:sz w:val="28"/>
          <w:szCs w:val="28"/>
        </w:rPr>
      </w:pPr>
      <w:r w:rsidRPr="0048021B">
        <w:rPr>
          <w:rFonts w:ascii="Times New Roman" w:hAnsi="Times New Roman" w:cs="Times New Roman"/>
          <w:color w:val="auto"/>
          <w:sz w:val="28"/>
          <w:szCs w:val="28"/>
        </w:rPr>
        <w:t>Витрати на водоспоживання розраховані виходячи із питомих норм водоспоживання на виробництво теплової енергії м</w:t>
      </w:r>
      <w:r w:rsidRPr="0048021B">
        <w:rPr>
          <w:rFonts w:ascii="Times New Roman" w:hAnsi="Times New Roman" w:cs="Times New Roman"/>
          <w:color w:val="auto"/>
          <w:sz w:val="28"/>
          <w:szCs w:val="28"/>
          <w:vertAlign w:val="superscript"/>
        </w:rPr>
        <w:t>3</w:t>
      </w:r>
      <w:r w:rsidRPr="0048021B">
        <w:rPr>
          <w:rFonts w:ascii="Times New Roman" w:hAnsi="Times New Roman" w:cs="Times New Roman"/>
          <w:color w:val="auto"/>
          <w:sz w:val="28"/>
          <w:szCs w:val="28"/>
        </w:rPr>
        <w:t>/</w:t>
      </w:r>
      <w:proofErr w:type="spellStart"/>
      <w:r w:rsidRPr="0048021B">
        <w:rPr>
          <w:rFonts w:ascii="Times New Roman" w:hAnsi="Times New Roman" w:cs="Times New Roman"/>
          <w:color w:val="auto"/>
          <w:sz w:val="28"/>
          <w:szCs w:val="28"/>
        </w:rPr>
        <w:t>Гкал</w:t>
      </w:r>
      <w:proofErr w:type="spellEnd"/>
      <w:r w:rsidRPr="0048021B">
        <w:rPr>
          <w:rFonts w:ascii="Times New Roman" w:hAnsi="Times New Roman" w:cs="Times New Roman"/>
          <w:color w:val="auto"/>
          <w:sz w:val="28"/>
          <w:szCs w:val="28"/>
        </w:rPr>
        <w:t>, та тарифів на послуги водопостачання та водовідведення згідно останніх рахунків від постачальника води.</w:t>
      </w:r>
    </w:p>
    <w:p w:rsidR="006D6298" w:rsidRPr="0048021B" w:rsidRDefault="006D6298" w:rsidP="0048021B">
      <w:pPr>
        <w:ind w:firstLine="709"/>
        <w:jc w:val="both"/>
        <w:rPr>
          <w:rFonts w:ascii="Times New Roman" w:hAnsi="Times New Roman" w:cs="Times New Roman"/>
          <w:color w:val="auto"/>
          <w:sz w:val="28"/>
          <w:szCs w:val="28"/>
        </w:rPr>
      </w:pPr>
      <w:r w:rsidRPr="0048021B">
        <w:rPr>
          <w:rFonts w:ascii="Times New Roman" w:hAnsi="Times New Roman" w:cs="Times New Roman"/>
          <w:color w:val="auto"/>
          <w:sz w:val="28"/>
          <w:szCs w:val="28"/>
        </w:rPr>
        <w:t>Вартість води – 18,01 грн. за 1м3 без ПДВ</w:t>
      </w:r>
      <w:r w:rsidR="0048021B">
        <w:rPr>
          <w:rFonts w:ascii="Times New Roman" w:hAnsi="Times New Roman" w:cs="Times New Roman"/>
          <w:color w:val="auto"/>
          <w:sz w:val="28"/>
          <w:szCs w:val="28"/>
        </w:rPr>
        <w:t>.</w:t>
      </w:r>
    </w:p>
    <w:p w:rsidR="006D6298" w:rsidRPr="0048021B" w:rsidRDefault="006D6298" w:rsidP="0048021B">
      <w:pPr>
        <w:ind w:firstLine="709"/>
        <w:jc w:val="both"/>
        <w:rPr>
          <w:rFonts w:ascii="Times New Roman" w:hAnsi="Times New Roman" w:cs="Times New Roman"/>
          <w:color w:val="auto"/>
          <w:sz w:val="28"/>
          <w:szCs w:val="28"/>
        </w:rPr>
      </w:pPr>
      <w:r w:rsidRPr="0048021B">
        <w:rPr>
          <w:rFonts w:ascii="Times New Roman" w:hAnsi="Times New Roman" w:cs="Times New Roman"/>
          <w:color w:val="auto"/>
          <w:sz w:val="28"/>
          <w:szCs w:val="28"/>
        </w:rPr>
        <w:t>Вартість водовідведення – 19,36 грн. за 1м3 без ПДВ</w:t>
      </w:r>
      <w:r w:rsidR="0048021B">
        <w:rPr>
          <w:rFonts w:ascii="Times New Roman" w:hAnsi="Times New Roman" w:cs="Times New Roman"/>
          <w:color w:val="auto"/>
          <w:sz w:val="28"/>
          <w:szCs w:val="28"/>
        </w:rPr>
        <w:t>.</w:t>
      </w:r>
    </w:p>
    <w:p w:rsidR="006D6298" w:rsidRPr="0048021B" w:rsidRDefault="00AF050F" w:rsidP="0048021B">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Загальна </w:t>
      </w:r>
      <w:r w:rsidR="006D6298" w:rsidRPr="0048021B">
        <w:rPr>
          <w:rFonts w:ascii="Times New Roman" w:hAnsi="Times New Roman" w:cs="Times New Roman"/>
          <w:color w:val="auto"/>
          <w:sz w:val="28"/>
          <w:szCs w:val="28"/>
        </w:rPr>
        <w:t>планова вартість води та водовідведення складає 439,45грн. або в структурі витрат складає 0,3 %.</w:t>
      </w:r>
    </w:p>
    <w:p w:rsidR="00043924" w:rsidRPr="0048021B" w:rsidRDefault="005D67E2" w:rsidP="0048021B">
      <w:pPr>
        <w:ind w:firstLine="709"/>
        <w:jc w:val="both"/>
        <w:rPr>
          <w:rFonts w:ascii="Times New Roman" w:hAnsi="Times New Roman" w:cs="Times New Roman"/>
          <w:color w:val="auto"/>
          <w:sz w:val="28"/>
          <w:szCs w:val="28"/>
        </w:rPr>
      </w:pPr>
      <w:r w:rsidRPr="0048021B">
        <w:rPr>
          <w:rFonts w:ascii="Times New Roman" w:hAnsi="Times New Roman" w:cs="Times New Roman"/>
          <w:color w:val="auto"/>
          <w:sz w:val="28"/>
          <w:szCs w:val="28"/>
        </w:rPr>
        <w:t xml:space="preserve">Збільшення витрат по даній статті складає </w:t>
      </w:r>
      <w:r w:rsidR="0048021B">
        <w:rPr>
          <w:rFonts w:ascii="Times New Roman" w:hAnsi="Times New Roman" w:cs="Times New Roman"/>
          <w:color w:val="auto"/>
          <w:sz w:val="28"/>
          <w:szCs w:val="28"/>
        </w:rPr>
        <w:t>–</w:t>
      </w:r>
      <w:r w:rsidR="00EF7095" w:rsidRPr="0048021B">
        <w:rPr>
          <w:rFonts w:ascii="Times New Roman" w:hAnsi="Times New Roman" w:cs="Times New Roman"/>
          <w:color w:val="auto"/>
          <w:sz w:val="28"/>
          <w:szCs w:val="28"/>
        </w:rPr>
        <w:t xml:space="preserve"> 3,8 %</w:t>
      </w:r>
      <w:r w:rsidRPr="0048021B">
        <w:rPr>
          <w:rFonts w:ascii="Times New Roman" w:hAnsi="Times New Roman" w:cs="Times New Roman"/>
          <w:color w:val="auto"/>
          <w:sz w:val="28"/>
          <w:szCs w:val="28"/>
        </w:rPr>
        <w:t xml:space="preserve"> водопостачання,</w:t>
      </w:r>
      <w:r w:rsidR="00EF7095" w:rsidRPr="0048021B">
        <w:rPr>
          <w:rFonts w:ascii="Times New Roman" w:hAnsi="Times New Roman" w:cs="Times New Roman"/>
          <w:color w:val="auto"/>
          <w:sz w:val="28"/>
          <w:szCs w:val="28"/>
        </w:rPr>
        <w:t xml:space="preserve"> </w:t>
      </w:r>
      <w:r w:rsidRPr="0048021B">
        <w:rPr>
          <w:rFonts w:ascii="Times New Roman" w:hAnsi="Times New Roman" w:cs="Times New Roman"/>
          <w:color w:val="auto"/>
          <w:sz w:val="28"/>
          <w:szCs w:val="28"/>
        </w:rPr>
        <w:t>4,8</w:t>
      </w:r>
      <w:r w:rsidR="00EF7095" w:rsidRPr="0048021B">
        <w:rPr>
          <w:rFonts w:ascii="Times New Roman" w:hAnsi="Times New Roman" w:cs="Times New Roman"/>
          <w:color w:val="auto"/>
          <w:sz w:val="28"/>
          <w:szCs w:val="28"/>
        </w:rPr>
        <w:t>%</w:t>
      </w:r>
      <w:r w:rsidRPr="0048021B">
        <w:rPr>
          <w:rFonts w:ascii="Times New Roman" w:hAnsi="Times New Roman" w:cs="Times New Roman"/>
          <w:color w:val="auto"/>
          <w:sz w:val="28"/>
          <w:szCs w:val="28"/>
        </w:rPr>
        <w:t xml:space="preserve"> – водовідведення відповідно до ціни</w:t>
      </w:r>
      <w:r w:rsidR="00EF7095" w:rsidRPr="0048021B">
        <w:rPr>
          <w:rFonts w:ascii="Times New Roman" w:hAnsi="Times New Roman" w:cs="Times New Roman"/>
          <w:color w:val="auto"/>
          <w:sz w:val="28"/>
          <w:szCs w:val="28"/>
        </w:rPr>
        <w:t>,</w:t>
      </w:r>
      <w:r w:rsidRPr="0048021B">
        <w:rPr>
          <w:rFonts w:ascii="Times New Roman" w:hAnsi="Times New Roman" w:cs="Times New Roman"/>
          <w:color w:val="auto"/>
          <w:sz w:val="28"/>
          <w:szCs w:val="28"/>
        </w:rPr>
        <w:t xml:space="preserve"> яка врахована у діючому тарифі  для бюджетних </w:t>
      </w:r>
      <w:r w:rsidR="00043924" w:rsidRPr="0048021B">
        <w:rPr>
          <w:rFonts w:ascii="Times New Roman" w:hAnsi="Times New Roman" w:cs="Times New Roman"/>
          <w:color w:val="auto"/>
          <w:sz w:val="28"/>
          <w:szCs w:val="28"/>
        </w:rPr>
        <w:t>організацій та інших спожив</w:t>
      </w:r>
      <w:r w:rsidR="00EF7095" w:rsidRPr="0048021B">
        <w:rPr>
          <w:rFonts w:ascii="Times New Roman" w:hAnsi="Times New Roman" w:cs="Times New Roman"/>
          <w:color w:val="auto"/>
          <w:sz w:val="28"/>
          <w:szCs w:val="28"/>
        </w:rPr>
        <w:t>ач</w:t>
      </w:r>
      <w:r w:rsidR="00043924" w:rsidRPr="0048021B">
        <w:rPr>
          <w:rFonts w:ascii="Times New Roman" w:hAnsi="Times New Roman" w:cs="Times New Roman"/>
          <w:color w:val="auto"/>
          <w:sz w:val="28"/>
          <w:szCs w:val="28"/>
        </w:rPr>
        <w:t>ів.</w:t>
      </w:r>
    </w:p>
    <w:p w:rsidR="006D6298" w:rsidRPr="0048021B" w:rsidRDefault="006D6298" w:rsidP="0048021B">
      <w:pPr>
        <w:ind w:firstLine="709"/>
        <w:jc w:val="both"/>
        <w:rPr>
          <w:rFonts w:ascii="Times New Roman" w:hAnsi="Times New Roman" w:cs="Times New Roman"/>
          <w:color w:val="auto"/>
          <w:sz w:val="28"/>
          <w:szCs w:val="28"/>
        </w:rPr>
      </w:pPr>
      <w:r w:rsidRPr="0048021B">
        <w:rPr>
          <w:rFonts w:ascii="Times New Roman" w:hAnsi="Times New Roman" w:cs="Times New Roman"/>
          <w:color w:val="auto"/>
          <w:sz w:val="28"/>
          <w:szCs w:val="28"/>
        </w:rPr>
        <w:t>Інші прямі матеріальні витрати, пов’язані з використанням сировини, основних та допоміжних матеріалів, запасних частин,купованих комплектувальних виробів, необхідних для забе</w:t>
      </w:r>
      <w:r w:rsidR="00AF050F">
        <w:rPr>
          <w:rFonts w:ascii="Times New Roman" w:hAnsi="Times New Roman" w:cs="Times New Roman"/>
          <w:color w:val="auto"/>
          <w:sz w:val="28"/>
          <w:szCs w:val="28"/>
        </w:rPr>
        <w:t>зпечення технологічного процесу</w:t>
      </w:r>
      <w:r w:rsidRPr="0048021B">
        <w:rPr>
          <w:rFonts w:ascii="Times New Roman" w:hAnsi="Times New Roman" w:cs="Times New Roman"/>
          <w:color w:val="auto"/>
          <w:sz w:val="28"/>
          <w:szCs w:val="28"/>
        </w:rPr>
        <w:t xml:space="preserve"> виробництва, транспортування та постачання теплової енергії, визначені згідно з нормами використання відповідних ресурсів з урахуванням фактичних витрат за базовий період та цін(тарифів) на них у плановому періоді.</w:t>
      </w:r>
    </w:p>
    <w:p w:rsidR="006D6298" w:rsidRPr="0048021B" w:rsidRDefault="006D6298" w:rsidP="0048021B">
      <w:pPr>
        <w:ind w:firstLine="709"/>
        <w:jc w:val="both"/>
        <w:rPr>
          <w:rFonts w:ascii="Times New Roman" w:hAnsi="Times New Roman" w:cs="Times New Roman"/>
          <w:color w:val="auto"/>
          <w:sz w:val="28"/>
          <w:szCs w:val="28"/>
        </w:rPr>
      </w:pPr>
      <w:r w:rsidRPr="0048021B">
        <w:rPr>
          <w:rFonts w:ascii="Times New Roman" w:hAnsi="Times New Roman" w:cs="Times New Roman"/>
          <w:color w:val="auto"/>
          <w:sz w:val="28"/>
          <w:szCs w:val="28"/>
        </w:rPr>
        <w:t>Витрати, об’єктивне нормування яких неможливе, планові витрати були сформовані з урахуванням фактичних витрат за попередній період.</w:t>
      </w:r>
    </w:p>
    <w:p w:rsidR="006D6298" w:rsidRPr="0048021B" w:rsidRDefault="006D6298" w:rsidP="0048021B">
      <w:pPr>
        <w:ind w:firstLine="709"/>
        <w:jc w:val="both"/>
        <w:rPr>
          <w:rFonts w:ascii="Times New Roman" w:hAnsi="Times New Roman" w:cs="Times New Roman"/>
          <w:color w:val="auto"/>
          <w:sz w:val="28"/>
          <w:szCs w:val="28"/>
        </w:rPr>
      </w:pPr>
      <w:r w:rsidRPr="0048021B">
        <w:rPr>
          <w:rFonts w:ascii="Times New Roman" w:hAnsi="Times New Roman" w:cs="Times New Roman"/>
          <w:color w:val="auto"/>
          <w:sz w:val="28"/>
          <w:szCs w:val="28"/>
        </w:rPr>
        <w:t>Витрати на оплату праці  при формуванні тарифів на теплову енергію її виробництво,  транспортування та постачання здійснені відповідно до вимог Закону України «Про оплату праці»,Закону України «Про державний бюджет України на 2022 рік», норм Галузевої та Територіальної угод, колективного договору підприємства із забезпеченням мінімальної заробітної плати та інших гарантій з оплати праці.</w:t>
      </w:r>
    </w:p>
    <w:p w:rsidR="006D6298" w:rsidRPr="0048021B" w:rsidRDefault="006D6298" w:rsidP="0048021B">
      <w:pPr>
        <w:ind w:firstLine="709"/>
        <w:jc w:val="both"/>
        <w:rPr>
          <w:rFonts w:ascii="Times New Roman" w:hAnsi="Times New Roman" w:cs="Times New Roman"/>
          <w:color w:val="auto"/>
          <w:sz w:val="28"/>
          <w:szCs w:val="28"/>
        </w:rPr>
      </w:pPr>
      <w:r w:rsidRPr="0048021B">
        <w:rPr>
          <w:rFonts w:ascii="Times New Roman" w:hAnsi="Times New Roman" w:cs="Times New Roman"/>
          <w:color w:val="auto"/>
          <w:sz w:val="28"/>
          <w:szCs w:val="28"/>
        </w:rPr>
        <w:t xml:space="preserve">Прожитковий мінімум для працездатних осіб з 01.07.2022 року складає 2600,00 </w:t>
      </w:r>
      <w:proofErr w:type="spellStart"/>
      <w:r w:rsidRPr="0048021B">
        <w:rPr>
          <w:rFonts w:ascii="Times New Roman" w:hAnsi="Times New Roman" w:cs="Times New Roman"/>
          <w:color w:val="auto"/>
          <w:sz w:val="28"/>
          <w:szCs w:val="28"/>
        </w:rPr>
        <w:t>грн</w:t>
      </w:r>
      <w:proofErr w:type="spellEnd"/>
      <w:r w:rsidRPr="0048021B">
        <w:rPr>
          <w:rFonts w:ascii="Times New Roman" w:hAnsi="Times New Roman" w:cs="Times New Roman"/>
          <w:color w:val="auto"/>
          <w:sz w:val="28"/>
          <w:szCs w:val="28"/>
        </w:rPr>
        <w:t xml:space="preserve">, з 01.12.2022 року </w:t>
      </w:r>
      <w:r w:rsidR="00AF050F">
        <w:rPr>
          <w:rFonts w:ascii="Times New Roman" w:hAnsi="Times New Roman" w:cs="Times New Roman"/>
          <w:color w:val="auto"/>
          <w:sz w:val="28"/>
          <w:szCs w:val="28"/>
        </w:rPr>
        <w:t xml:space="preserve">– </w:t>
      </w:r>
      <w:r w:rsidRPr="0048021B">
        <w:rPr>
          <w:rFonts w:ascii="Times New Roman" w:hAnsi="Times New Roman" w:cs="Times New Roman"/>
          <w:color w:val="auto"/>
          <w:sz w:val="28"/>
          <w:szCs w:val="28"/>
        </w:rPr>
        <w:t>2684,00 грн.</w:t>
      </w:r>
    </w:p>
    <w:p w:rsidR="006D6298" w:rsidRPr="0048021B" w:rsidRDefault="006D6298" w:rsidP="0048021B">
      <w:pPr>
        <w:ind w:firstLine="709"/>
        <w:jc w:val="both"/>
        <w:rPr>
          <w:rFonts w:ascii="Times New Roman" w:hAnsi="Times New Roman" w:cs="Times New Roman"/>
          <w:color w:val="auto"/>
          <w:sz w:val="28"/>
          <w:szCs w:val="28"/>
        </w:rPr>
      </w:pPr>
      <w:r w:rsidRPr="0048021B">
        <w:rPr>
          <w:rFonts w:ascii="Times New Roman" w:hAnsi="Times New Roman" w:cs="Times New Roman"/>
          <w:color w:val="auto"/>
          <w:sz w:val="28"/>
          <w:szCs w:val="28"/>
        </w:rPr>
        <w:t>Відповідно до Територіальної угоди між Департаментом ЖКГ та будівництва облдержадміністрації,КП «</w:t>
      </w:r>
      <w:proofErr w:type="spellStart"/>
      <w:r w:rsidRPr="0048021B">
        <w:rPr>
          <w:rFonts w:ascii="Times New Roman" w:hAnsi="Times New Roman" w:cs="Times New Roman"/>
          <w:color w:val="auto"/>
          <w:sz w:val="28"/>
          <w:szCs w:val="28"/>
        </w:rPr>
        <w:t>Дніпротеплоенерго</w:t>
      </w:r>
      <w:proofErr w:type="spellEnd"/>
      <w:r w:rsidRPr="0048021B">
        <w:rPr>
          <w:rFonts w:ascii="Times New Roman" w:hAnsi="Times New Roman" w:cs="Times New Roman"/>
          <w:color w:val="auto"/>
          <w:sz w:val="28"/>
          <w:szCs w:val="28"/>
        </w:rPr>
        <w:t>» Дніпропетровської обласної ради і обласною профспілкою працівників теплоенергетичних підприємств на 2018-2022 роки» був застосований коефіцієнт 1,8 до прожиткового мінімуму для працездатних осіб та коефіцієнт 1,7 співвідношень мінімальної тарифної ставки робітника 1 розряду  за видами робіт та окремими професіями до встановленої угодою мінімальної тарифної ставки робітника 1 розряду для підприємств комунальної теплоенергетики.</w:t>
      </w:r>
    </w:p>
    <w:p w:rsidR="006D6298" w:rsidRPr="0048021B" w:rsidRDefault="006D6298" w:rsidP="0048021B">
      <w:pPr>
        <w:ind w:firstLine="709"/>
        <w:jc w:val="both"/>
        <w:rPr>
          <w:rFonts w:ascii="Times New Roman" w:hAnsi="Times New Roman" w:cs="Times New Roman"/>
          <w:color w:val="auto"/>
          <w:sz w:val="28"/>
          <w:szCs w:val="28"/>
        </w:rPr>
      </w:pPr>
      <w:r w:rsidRPr="0048021B">
        <w:rPr>
          <w:rFonts w:ascii="Times New Roman" w:hAnsi="Times New Roman" w:cs="Times New Roman"/>
          <w:color w:val="auto"/>
          <w:sz w:val="28"/>
          <w:szCs w:val="28"/>
        </w:rPr>
        <w:t xml:space="preserve">Крім того були застосовані між розрядні коефіцієнти робітників та </w:t>
      </w:r>
      <w:r w:rsidRPr="0048021B">
        <w:rPr>
          <w:rFonts w:ascii="Times New Roman" w:hAnsi="Times New Roman" w:cs="Times New Roman"/>
          <w:color w:val="auto"/>
          <w:sz w:val="28"/>
          <w:szCs w:val="28"/>
        </w:rPr>
        <w:lastRenderedPageBreak/>
        <w:t>коефіцієнти керівників, професіоналів та технічних службовців, а також витрат по додатковій заробітній платі ( доплата за роботу у нічний час, за роботу у святкові дні, інтенсивність праці, класність, доплата за шкідливі умови праці).</w:t>
      </w:r>
    </w:p>
    <w:p w:rsidR="006D6298" w:rsidRPr="0048021B" w:rsidRDefault="006D6298" w:rsidP="0048021B">
      <w:pPr>
        <w:ind w:firstLine="709"/>
        <w:jc w:val="both"/>
        <w:rPr>
          <w:rFonts w:ascii="Times New Roman" w:hAnsi="Times New Roman" w:cs="Times New Roman"/>
          <w:color w:val="auto"/>
          <w:sz w:val="28"/>
          <w:szCs w:val="28"/>
        </w:rPr>
      </w:pPr>
      <w:r w:rsidRPr="0048021B">
        <w:rPr>
          <w:rFonts w:ascii="Times New Roman" w:hAnsi="Times New Roman" w:cs="Times New Roman"/>
          <w:color w:val="auto"/>
          <w:sz w:val="28"/>
          <w:szCs w:val="28"/>
        </w:rPr>
        <w:t xml:space="preserve">Загальний фонд оплати праці складає 25680,96тис. </w:t>
      </w:r>
      <w:proofErr w:type="spellStart"/>
      <w:r w:rsidRPr="0048021B">
        <w:rPr>
          <w:rFonts w:ascii="Times New Roman" w:hAnsi="Times New Roman" w:cs="Times New Roman"/>
          <w:color w:val="auto"/>
          <w:sz w:val="28"/>
          <w:szCs w:val="28"/>
        </w:rPr>
        <w:t>грн</w:t>
      </w:r>
      <w:proofErr w:type="spellEnd"/>
      <w:r w:rsidRPr="0048021B">
        <w:rPr>
          <w:rFonts w:ascii="Times New Roman" w:hAnsi="Times New Roman" w:cs="Times New Roman"/>
          <w:color w:val="auto"/>
          <w:sz w:val="28"/>
          <w:szCs w:val="28"/>
        </w:rPr>
        <w:t xml:space="preserve"> або в структурі витрат складає 17,5 %</w:t>
      </w:r>
      <w:r w:rsidR="0048021B" w:rsidRPr="0048021B">
        <w:rPr>
          <w:rFonts w:ascii="Times New Roman" w:hAnsi="Times New Roman" w:cs="Times New Roman"/>
          <w:color w:val="auto"/>
          <w:sz w:val="28"/>
          <w:szCs w:val="28"/>
        </w:rPr>
        <w:t>.</w:t>
      </w:r>
    </w:p>
    <w:p w:rsidR="006D6298" w:rsidRPr="0048021B" w:rsidRDefault="006D6298" w:rsidP="0048021B">
      <w:pPr>
        <w:ind w:firstLine="709"/>
        <w:jc w:val="both"/>
        <w:rPr>
          <w:rFonts w:ascii="Times New Roman" w:hAnsi="Times New Roman" w:cs="Times New Roman"/>
          <w:color w:val="auto"/>
          <w:sz w:val="28"/>
          <w:szCs w:val="28"/>
        </w:rPr>
      </w:pPr>
      <w:r w:rsidRPr="0048021B">
        <w:rPr>
          <w:rFonts w:ascii="Times New Roman" w:hAnsi="Times New Roman" w:cs="Times New Roman"/>
          <w:color w:val="auto"/>
          <w:sz w:val="28"/>
          <w:szCs w:val="28"/>
        </w:rPr>
        <w:t>Аналогічно збільшенню витрат на оплату праці збільшуються витрати на сплату єдиного соціального внеску. ЄСВ складає 5649,811тис.грн або в структурі витрат складає 3,8 %</w:t>
      </w:r>
      <w:r w:rsidR="0048021B" w:rsidRPr="0048021B">
        <w:rPr>
          <w:rFonts w:ascii="Times New Roman" w:hAnsi="Times New Roman" w:cs="Times New Roman"/>
          <w:color w:val="auto"/>
          <w:sz w:val="28"/>
          <w:szCs w:val="28"/>
        </w:rPr>
        <w:t>.</w:t>
      </w:r>
    </w:p>
    <w:p w:rsidR="006D6298" w:rsidRPr="0048021B" w:rsidRDefault="00AB48F0" w:rsidP="0048021B">
      <w:pPr>
        <w:ind w:firstLine="709"/>
        <w:jc w:val="both"/>
        <w:rPr>
          <w:rFonts w:ascii="Times New Roman" w:hAnsi="Times New Roman" w:cs="Times New Roman"/>
          <w:color w:val="auto"/>
          <w:sz w:val="28"/>
          <w:szCs w:val="28"/>
        </w:rPr>
      </w:pPr>
      <w:r w:rsidRPr="0048021B">
        <w:rPr>
          <w:rFonts w:ascii="Times New Roman" w:hAnsi="Times New Roman" w:cs="Times New Roman"/>
          <w:color w:val="auto"/>
          <w:sz w:val="28"/>
          <w:szCs w:val="28"/>
        </w:rPr>
        <w:t xml:space="preserve">Мінімальна заробітна плата у 2018 році складала 3723 </w:t>
      </w:r>
      <w:proofErr w:type="spellStart"/>
      <w:r w:rsidRPr="0048021B">
        <w:rPr>
          <w:rFonts w:ascii="Times New Roman" w:hAnsi="Times New Roman" w:cs="Times New Roman"/>
          <w:color w:val="auto"/>
          <w:sz w:val="28"/>
          <w:szCs w:val="28"/>
        </w:rPr>
        <w:t>грн</w:t>
      </w:r>
      <w:proofErr w:type="spellEnd"/>
      <w:r w:rsidRPr="0048021B">
        <w:rPr>
          <w:rFonts w:ascii="Times New Roman" w:hAnsi="Times New Roman" w:cs="Times New Roman"/>
          <w:color w:val="auto"/>
          <w:sz w:val="28"/>
          <w:szCs w:val="28"/>
        </w:rPr>
        <w:t xml:space="preserve">, у 2021 році </w:t>
      </w:r>
      <w:r w:rsidR="007E60DC">
        <w:rPr>
          <w:rFonts w:ascii="Times New Roman" w:hAnsi="Times New Roman" w:cs="Times New Roman"/>
          <w:color w:val="auto"/>
          <w:sz w:val="28"/>
          <w:szCs w:val="28"/>
        </w:rPr>
        <w:t>–</w:t>
      </w:r>
      <w:r w:rsidRPr="0048021B">
        <w:rPr>
          <w:rFonts w:ascii="Times New Roman" w:hAnsi="Times New Roman" w:cs="Times New Roman"/>
          <w:color w:val="auto"/>
          <w:sz w:val="28"/>
          <w:szCs w:val="28"/>
        </w:rPr>
        <w:t xml:space="preserve"> 6000,0, а з 01.12.2021 року – 6500,00 </w:t>
      </w:r>
      <w:proofErr w:type="spellStart"/>
      <w:r w:rsidRPr="0048021B">
        <w:rPr>
          <w:rFonts w:ascii="Times New Roman" w:hAnsi="Times New Roman" w:cs="Times New Roman"/>
          <w:color w:val="auto"/>
          <w:sz w:val="28"/>
          <w:szCs w:val="28"/>
        </w:rPr>
        <w:t>грн</w:t>
      </w:r>
      <w:proofErr w:type="spellEnd"/>
      <w:r w:rsidRPr="0048021B">
        <w:rPr>
          <w:rFonts w:ascii="Times New Roman" w:hAnsi="Times New Roman" w:cs="Times New Roman"/>
          <w:color w:val="auto"/>
          <w:sz w:val="28"/>
          <w:szCs w:val="28"/>
        </w:rPr>
        <w:t>, з 01.10.200 року – 6700 грн. Тобто збільшення складає 80</w:t>
      </w:r>
      <w:r w:rsidR="009F6C95" w:rsidRPr="0048021B">
        <w:rPr>
          <w:rFonts w:ascii="Times New Roman" w:hAnsi="Times New Roman" w:cs="Times New Roman"/>
          <w:color w:val="auto"/>
          <w:sz w:val="28"/>
          <w:szCs w:val="28"/>
        </w:rPr>
        <w:t>%</w:t>
      </w:r>
      <w:r w:rsidRPr="0048021B">
        <w:rPr>
          <w:rFonts w:ascii="Times New Roman" w:hAnsi="Times New Roman" w:cs="Times New Roman"/>
          <w:color w:val="auto"/>
          <w:sz w:val="28"/>
          <w:szCs w:val="28"/>
        </w:rPr>
        <w:t xml:space="preserve"> порівняно з тарифом 2018 року, а порівняно з тарифом 2021-2022 років </w:t>
      </w:r>
      <w:r w:rsidR="0048021B" w:rsidRPr="0048021B">
        <w:rPr>
          <w:rFonts w:ascii="Times New Roman" w:hAnsi="Times New Roman" w:cs="Times New Roman"/>
          <w:color w:val="auto"/>
          <w:sz w:val="28"/>
          <w:szCs w:val="28"/>
        </w:rPr>
        <w:t>–</w:t>
      </w:r>
      <w:r w:rsidR="009F6C95" w:rsidRPr="0048021B">
        <w:rPr>
          <w:rFonts w:ascii="Times New Roman" w:hAnsi="Times New Roman" w:cs="Times New Roman"/>
          <w:color w:val="auto"/>
          <w:sz w:val="28"/>
          <w:szCs w:val="28"/>
        </w:rPr>
        <w:t xml:space="preserve"> </w:t>
      </w:r>
      <w:r w:rsidR="005E2DDF" w:rsidRPr="0048021B">
        <w:rPr>
          <w:rFonts w:ascii="Times New Roman" w:hAnsi="Times New Roman" w:cs="Times New Roman"/>
          <w:color w:val="auto"/>
          <w:sz w:val="28"/>
          <w:szCs w:val="28"/>
        </w:rPr>
        <w:t>3%</w:t>
      </w:r>
      <w:r w:rsidR="0048021B" w:rsidRPr="0048021B">
        <w:rPr>
          <w:rFonts w:ascii="Times New Roman" w:hAnsi="Times New Roman" w:cs="Times New Roman"/>
          <w:color w:val="auto"/>
          <w:sz w:val="28"/>
          <w:szCs w:val="28"/>
        </w:rPr>
        <w:t>.</w:t>
      </w:r>
    </w:p>
    <w:p w:rsidR="009F6C95" w:rsidRPr="0048021B" w:rsidRDefault="006D6298" w:rsidP="00945F8B">
      <w:pPr>
        <w:ind w:firstLine="708"/>
        <w:jc w:val="both"/>
        <w:rPr>
          <w:rStyle w:val="2"/>
          <w:rFonts w:ascii="Times New Roman" w:hAnsi="Times New Roman" w:cs="Times New Roman"/>
          <w:bCs w:val="0"/>
          <w:color w:val="auto"/>
          <w:sz w:val="28"/>
          <w:szCs w:val="28"/>
        </w:rPr>
      </w:pPr>
      <w:r w:rsidRPr="0048021B">
        <w:rPr>
          <w:rStyle w:val="2"/>
          <w:rFonts w:ascii="Times New Roman" w:hAnsi="Times New Roman" w:cs="Times New Roman"/>
          <w:b w:val="0"/>
          <w:bCs w:val="0"/>
          <w:color w:val="auto"/>
          <w:sz w:val="28"/>
          <w:szCs w:val="28"/>
        </w:rPr>
        <w:t>Відповідно до вищенаведеного, у зв’язку із міною ціни на природний газ, зміною ціни на транспортування та розподілу природного газу,</w:t>
      </w:r>
      <w:r w:rsidR="0048021B" w:rsidRPr="0048021B">
        <w:rPr>
          <w:rStyle w:val="2"/>
          <w:rFonts w:ascii="Times New Roman" w:hAnsi="Times New Roman" w:cs="Times New Roman"/>
          <w:b w:val="0"/>
          <w:bCs w:val="0"/>
          <w:color w:val="auto"/>
          <w:sz w:val="28"/>
          <w:szCs w:val="28"/>
        </w:rPr>
        <w:t xml:space="preserve"> </w:t>
      </w:r>
      <w:r w:rsidRPr="0048021B">
        <w:rPr>
          <w:rStyle w:val="2"/>
          <w:rFonts w:ascii="Times New Roman" w:hAnsi="Times New Roman" w:cs="Times New Roman"/>
          <w:b w:val="0"/>
          <w:bCs w:val="0"/>
          <w:color w:val="auto"/>
          <w:sz w:val="28"/>
          <w:szCs w:val="28"/>
        </w:rPr>
        <w:t>електричну енергію, збільшенням мінімальних гарантій з оплати праці та відрахувань ЄСВ, витратами на сплату послу</w:t>
      </w:r>
      <w:r w:rsidR="009F6C95" w:rsidRPr="0048021B">
        <w:rPr>
          <w:rStyle w:val="2"/>
          <w:rFonts w:ascii="Times New Roman" w:hAnsi="Times New Roman" w:cs="Times New Roman"/>
          <w:b w:val="0"/>
          <w:bCs w:val="0"/>
          <w:color w:val="auto"/>
          <w:sz w:val="28"/>
          <w:szCs w:val="28"/>
        </w:rPr>
        <w:t>г сторонніх організацій та інше</w:t>
      </w:r>
      <w:r w:rsidRPr="0048021B">
        <w:rPr>
          <w:rStyle w:val="2"/>
          <w:rFonts w:ascii="Times New Roman" w:hAnsi="Times New Roman" w:cs="Times New Roman"/>
          <w:b w:val="0"/>
          <w:bCs w:val="0"/>
          <w:color w:val="auto"/>
          <w:sz w:val="28"/>
          <w:szCs w:val="28"/>
        </w:rPr>
        <w:t>, комунальним підприємством визначено розмір тарифів на теплову енергію, ї виробництво, транспортування та постачання (послуги з постачання теплової енергії) для всіх категорій спо</w:t>
      </w:r>
      <w:r w:rsidR="009F6C95" w:rsidRPr="0048021B">
        <w:rPr>
          <w:rStyle w:val="2"/>
          <w:rFonts w:ascii="Times New Roman" w:hAnsi="Times New Roman" w:cs="Times New Roman"/>
          <w:b w:val="0"/>
          <w:bCs w:val="0"/>
          <w:color w:val="auto"/>
          <w:sz w:val="28"/>
          <w:szCs w:val="28"/>
        </w:rPr>
        <w:t>живачів, у тому числі:</w:t>
      </w:r>
    </w:p>
    <w:p w:rsidR="009F6C95" w:rsidRPr="0048021B" w:rsidRDefault="006D6298" w:rsidP="0048021B">
      <w:pPr>
        <w:tabs>
          <w:tab w:val="left" w:pos="993"/>
        </w:tabs>
        <w:ind w:firstLine="709"/>
        <w:jc w:val="both"/>
        <w:rPr>
          <w:rStyle w:val="2"/>
          <w:rFonts w:ascii="Times New Roman" w:hAnsi="Times New Roman" w:cs="Times New Roman"/>
          <w:bCs w:val="0"/>
          <w:color w:val="auto"/>
          <w:sz w:val="28"/>
          <w:szCs w:val="28"/>
        </w:rPr>
      </w:pPr>
      <w:r w:rsidRPr="0048021B">
        <w:rPr>
          <w:rStyle w:val="2"/>
          <w:rFonts w:ascii="Times New Roman" w:hAnsi="Times New Roman" w:cs="Times New Roman"/>
          <w:bCs w:val="0"/>
          <w:color w:val="auto"/>
          <w:sz w:val="28"/>
          <w:szCs w:val="28"/>
        </w:rPr>
        <w:t xml:space="preserve">Для потреб населення – 2163,90 </w:t>
      </w:r>
      <w:proofErr w:type="spellStart"/>
      <w:r w:rsidRPr="0048021B">
        <w:rPr>
          <w:rStyle w:val="2"/>
          <w:rFonts w:ascii="Times New Roman" w:hAnsi="Times New Roman" w:cs="Times New Roman"/>
          <w:bCs w:val="0"/>
          <w:color w:val="auto"/>
          <w:sz w:val="28"/>
          <w:szCs w:val="28"/>
        </w:rPr>
        <w:t>грн</w:t>
      </w:r>
      <w:proofErr w:type="spellEnd"/>
      <w:r w:rsidRPr="0048021B">
        <w:rPr>
          <w:rStyle w:val="2"/>
          <w:rFonts w:ascii="Times New Roman" w:hAnsi="Times New Roman" w:cs="Times New Roman"/>
          <w:bCs w:val="0"/>
          <w:color w:val="auto"/>
          <w:sz w:val="28"/>
          <w:szCs w:val="28"/>
        </w:rPr>
        <w:t>/</w:t>
      </w:r>
      <w:proofErr w:type="spellStart"/>
      <w:r w:rsidRPr="0048021B">
        <w:rPr>
          <w:rStyle w:val="2"/>
          <w:rFonts w:ascii="Times New Roman" w:hAnsi="Times New Roman" w:cs="Times New Roman"/>
          <w:bCs w:val="0"/>
          <w:color w:val="auto"/>
          <w:sz w:val="28"/>
          <w:szCs w:val="28"/>
        </w:rPr>
        <w:t>Гкал</w:t>
      </w:r>
      <w:proofErr w:type="spellEnd"/>
      <w:r w:rsidRPr="0048021B">
        <w:rPr>
          <w:rStyle w:val="2"/>
          <w:rFonts w:ascii="Times New Roman" w:hAnsi="Times New Roman" w:cs="Times New Roman"/>
          <w:bCs w:val="0"/>
          <w:color w:val="auto"/>
          <w:sz w:val="28"/>
          <w:szCs w:val="28"/>
        </w:rPr>
        <w:t xml:space="preserve"> (без ПДВ), у тому числі:</w:t>
      </w:r>
    </w:p>
    <w:p w:rsidR="006D6298" w:rsidRPr="0048021B" w:rsidRDefault="006D6298" w:rsidP="0048021B">
      <w:pPr>
        <w:pStyle w:val="a6"/>
        <w:numPr>
          <w:ilvl w:val="0"/>
          <w:numId w:val="6"/>
        </w:numPr>
        <w:tabs>
          <w:tab w:val="left" w:pos="993"/>
        </w:tabs>
        <w:spacing w:after="0" w:line="240" w:lineRule="auto"/>
        <w:ind w:left="0" w:firstLine="709"/>
        <w:contextualSpacing w:val="0"/>
        <w:jc w:val="both"/>
        <w:rPr>
          <w:rStyle w:val="2"/>
          <w:rFonts w:ascii="Times New Roman" w:hAnsi="Times New Roman" w:cs="Times New Roman"/>
          <w:b w:val="0"/>
          <w:bCs w:val="0"/>
          <w:sz w:val="28"/>
          <w:szCs w:val="28"/>
          <w:lang w:val="uk-UA"/>
        </w:rPr>
      </w:pPr>
      <w:r w:rsidRPr="0048021B">
        <w:rPr>
          <w:rStyle w:val="2"/>
          <w:rFonts w:ascii="Times New Roman" w:hAnsi="Times New Roman" w:cs="Times New Roman"/>
          <w:b w:val="0"/>
          <w:bCs w:val="0"/>
          <w:sz w:val="28"/>
          <w:szCs w:val="28"/>
          <w:lang w:val="uk-UA"/>
        </w:rPr>
        <w:t xml:space="preserve">виробництво теплової енергії – 1584,91 </w:t>
      </w:r>
      <w:proofErr w:type="spellStart"/>
      <w:r w:rsidRPr="0048021B">
        <w:rPr>
          <w:rStyle w:val="2"/>
          <w:rFonts w:ascii="Times New Roman" w:hAnsi="Times New Roman" w:cs="Times New Roman"/>
          <w:b w:val="0"/>
          <w:bCs w:val="0"/>
          <w:sz w:val="28"/>
          <w:szCs w:val="28"/>
          <w:lang w:val="uk-UA"/>
        </w:rPr>
        <w:t>грн</w:t>
      </w:r>
      <w:proofErr w:type="spellEnd"/>
      <w:r w:rsidRPr="0048021B">
        <w:rPr>
          <w:rStyle w:val="2"/>
          <w:rFonts w:ascii="Times New Roman" w:hAnsi="Times New Roman" w:cs="Times New Roman"/>
          <w:b w:val="0"/>
          <w:bCs w:val="0"/>
          <w:sz w:val="28"/>
          <w:szCs w:val="28"/>
          <w:lang w:val="uk-UA"/>
        </w:rPr>
        <w:t>/</w:t>
      </w:r>
      <w:proofErr w:type="spellStart"/>
      <w:r w:rsidRPr="0048021B">
        <w:rPr>
          <w:rStyle w:val="2"/>
          <w:rFonts w:ascii="Times New Roman" w:hAnsi="Times New Roman" w:cs="Times New Roman"/>
          <w:b w:val="0"/>
          <w:bCs w:val="0"/>
          <w:sz w:val="28"/>
          <w:szCs w:val="28"/>
          <w:lang w:val="uk-UA"/>
        </w:rPr>
        <w:t>Гкал</w:t>
      </w:r>
      <w:proofErr w:type="spellEnd"/>
      <w:r w:rsidR="00945F8B">
        <w:rPr>
          <w:rStyle w:val="2"/>
          <w:rFonts w:ascii="Times New Roman" w:hAnsi="Times New Roman" w:cs="Times New Roman"/>
          <w:b w:val="0"/>
          <w:bCs w:val="0"/>
          <w:sz w:val="28"/>
          <w:szCs w:val="28"/>
          <w:lang w:val="uk-UA"/>
        </w:rPr>
        <w:t>.</w:t>
      </w:r>
    </w:p>
    <w:p w:rsidR="006D6298" w:rsidRPr="0048021B" w:rsidRDefault="006D6298" w:rsidP="0048021B">
      <w:pPr>
        <w:pStyle w:val="a6"/>
        <w:numPr>
          <w:ilvl w:val="0"/>
          <w:numId w:val="6"/>
        </w:numPr>
        <w:tabs>
          <w:tab w:val="left" w:pos="993"/>
        </w:tabs>
        <w:spacing w:after="0" w:line="240" w:lineRule="auto"/>
        <w:ind w:left="0" w:firstLine="709"/>
        <w:contextualSpacing w:val="0"/>
        <w:jc w:val="both"/>
        <w:rPr>
          <w:rStyle w:val="2"/>
          <w:rFonts w:ascii="Times New Roman" w:hAnsi="Times New Roman" w:cs="Times New Roman"/>
          <w:b w:val="0"/>
          <w:bCs w:val="0"/>
          <w:sz w:val="28"/>
          <w:szCs w:val="28"/>
          <w:lang w:val="uk-UA"/>
        </w:rPr>
      </w:pPr>
      <w:r w:rsidRPr="0048021B">
        <w:rPr>
          <w:rStyle w:val="2"/>
          <w:rFonts w:ascii="Times New Roman" w:hAnsi="Times New Roman" w:cs="Times New Roman"/>
          <w:b w:val="0"/>
          <w:bCs w:val="0"/>
          <w:sz w:val="28"/>
          <w:szCs w:val="28"/>
          <w:lang w:val="uk-UA"/>
        </w:rPr>
        <w:t xml:space="preserve">транспортування теплової енергії – 536,18 </w:t>
      </w:r>
      <w:proofErr w:type="spellStart"/>
      <w:r w:rsidRPr="0048021B">
        <w:rPr>
          <w:rStyle w:val="2"/>
          <w:rFonts w:ascii="Times New Roman" w:hAnsi="Times New Roman" w:cs="Times New Roman"/>
          <w:b w:val="0"/>
          <w:bCs w:val="0"/>
          <w:sz w:val="28"/>
          <w:szCs w:val="28"/>
          <w:lang w:val="uk-UA"/>
        </w:rPr>
        <w:t>грн</w:t>
      </w:r>
      <w:proofErr w:type="spellEnd"/>
      <w:r w:rsidRPr="0048021B">
        <w:rPr>
          <w:rStyle w:val="2"/>
          <w:rFonts w:ascii="Times New Roman" w:hAnsi="Times New Roman" w:cs="Times New Roman"/>
          <w:b w:val="0"/>
          <w:bCs w:val="0"/>
          <w:sz w:val="28"/>
          <w:szCs w:val="28"/>
          <w:lang w:val="uk-UA"/>
        </w:rPr>
        <w:t>/</w:t>
      </w:r>
      <w:proofErr w:type="spellStart"/>
      <w:r w:rsidRPr="0048021B">
        <w:rPr>
          <w:rStyle w:val="2"/>
          <w:rFonts w:ascii="Times New Roman" w:hAnsi="Times New Roman" w:cs="Times New Roman"/>
          <w:b w:val="0"/>
          <w:bCs w:val="0"/>
          <w:sz w:val="28"/>
          <w:szCs w:val="28"/>
          <w:lang w:val="uk-UA"/>
        </w:rPr>
        <w:t>Гкал</w:t>
      </w:r>
      <w:proofErr w:type="spellEnd"/>
      <w:r w:rsidR="00945F8B">
        <w:rPr>
          <w:rStyle w:val="2"/>
          <w:rFonts w:ascii="Times New Roman" w:hAnsi="Times New Roman" w:cs="Times New Roman"/>
          <w:b w:val="0"/>
          <w:bCs w:val="0"/>
          <w:sz w:val="28"/>
          <w:szCs w:val="28"/>
          <w:lang w:val="uk-UA"/>
        </w:rPr>
        <w:t>.</w:t>
      </w:r>
    </w:p>
    <w:p w:rsidR="006D6298" w:rsidRPr="0048021B" w:rsidRDefault="006D6298" w:rsidP="0048021B">
      <w:pPr>
        <w:pStyle w:val="a6"/>
        <w:numPr>
          <w:ilvl w:val="0"/>
          <w:numId w:val="6"/>
        </w:numPr>
        <w:tabs>
          <w:tab w:val="left" w:pos="993"/>
        </w:tabs>
        <w:spacing w:after="0" w:line="240" w:lineRule="auto"/>
        <w:ind w:left="0" w:firstLine="709"/>
        <w:contextualSpacing w:val="0"/>
        <w:jc w:val="both"/>
        <w:rPr>
          <w:rStyle w:val="2"/>
          <w:rFonts w:ascii="Times New Roman" w:hAnsi="Times New Roman" w:cs="Times New Roman"/>
          <w:b w:val="0"/>
          <w:bCs w:val="0"/>
          <w:sz w:val="28"/>
          <w:szCs w:val="28"/>
          <w:lang w:val="uk-UA"/>
        </w:rPr>
      </w:pPr>
      <w:r w:rsidRPr="0048021B">
        <w:rPr>
          <w:rStyle w:val="2"/>
          <w:rFonts w:ascii="Times New Roman" w:hAnsi="Times New Roman" w:cs="Times New Roman"/>
          <w:b w:val="0"/>
          <w:bCs w:val="0"/>
          <w:sz w:val="28"/>
          <w:szCs w:val="28"/>
          <w:lang w:val="uk-UA"/>
        </w:rPr>
        <w:t>постачання теплової енергії – 42,81грн/</w:t>
      </w:r>
      <w:proofErr w:type="spellStart"/>
      <w:r w:rsidRPr="0048021B">
        <w:rPr>
          <w:rStyle w:val="2"/>
          <w:rFonts w:ascii="Times New Roman" w:hAnsi="Times New Roman" w:cs="Times New Roman"/>
          <w:b w:val="0"/>
          <w:bCs w:val="0"/>
          <w:sz w:val="28"/>
          <w:szCs w:val="28"/>
          <w:lang w:val="uk-UA"/>
        </w:rPr>
        <w:t>Гкал</w:t>
      </w:r>
      <w:proofErr w:type="spellEnd"/>
      <w:r w:rsidR="00945F8B">
        <w:rPr>
          <w:rStyle w:val="2"/>
          <w:rFonts w:ascii="Times New Roman" w:hAnsi="Times New Roman" w:cs="Times New Roman"/>
          <w:b w:val="0"/>
          <w:bCs w:val="0"/>
          <w:sz w:val="28"/>
          <w:szCs w:val="28"/>
          <w:lang w:val="uk-UA"/>
        </w:rPr>
        <w:t>.</w:t>
      </w:r>
    </w:p>
    <w:p w:rsidR="006D6298" w:rsidRPr="0048021B" w:rsidRDefault="006D6298" w:rsidP="0048021B">
      <w:pPr>
        <w:tabs>
          <w:tab w:val="left" w:pos="993"/>
        </w:tabs>
        <w:ind w:firstLine="709"/>
        <w:jc w:val="both"/>
        <w:rPr>
          <w:rStyle w:val="2"/>
          <w:rFonts w:ascii="Times New Roman" w:hAnsi="Times New Roman" w:cs="Times New Roman"/>
          <w:bCs w:val="0"/>
          <w:color w:val="auto"/>
          <w:sz w:val="28"/>
          <w:szCs w:val="28"/>
        </w:rPr>
      </w:pPr>
      <w:r w:rsidRPr="0048021B">
        <w:rPr>
          <w:rStyle w:val="2"/>
          <w:rFonts w:ascii="Times New Roman" w:hAnsi="Times New Roman" w:cs="Times New Roman"/>
          <w:bCs w:val="0"/>
          <w:color w:val="auto"/>
          <w:sz w:val="28"/>
          <w:szCs w:val="28"/>
        </w:rPr>
        <w:t>Для бюджетних організацій</w:t>
      </w:r>
      <w:r w:rsidR="00945F8B">
        <w:rPr>
          <w:rStyle w:val="2"/>
          <w:rFonts w:ascii="Times New Roman" w:hAnsi="Times New Roman" w:cs="Times New Roman"/>
          <w:bCs w:val="0"/>
          <w:color w:val="auto"/>
          <w:sz w:val="28"/>
          <w:szCs w:val="28"/>
        </w:rPr>
        <w:t xml:space="preserve"> – 3409,70</w:t>
      </w:r>
      <w:r w:rsidRPr="0048021B">
        <w:rPr>
          <w:rStyle w:val="2"/>
          <w:rFonts w:ascii="Times New Roman" w:hAnsi="Times New Roman" w:cs="Times New Roman"/>
          <w:bCs w:val="0"/>
          <w:color w:val="auto"/>
          <w:sz w:val="28"/>
          <w:szCs w:val="28"/>
        </w:rPr>
        <w:t xml:space="preserve"> </w:t>
      </w:r>
      <w:proofErr w:type="spellStart"/>
      <w:r w:rsidRPr="0048021B">
        <w:rPr>
          <w:rStyle w:val="2"/>
          <w:rFonts w:ascii="Times New Roman" w:hAnsi="Times New Roman" w:cs="Times New Roman"/>
          <w:bCs w:val="0"/>
          <w:color w:val="auto"/>
          <w:sz w:val="28"/>
          <w:szCs w:val="28"/>
        </w:rPr>
        <w:t>г</w:t>
      </w:r>
      <w:r w:rsidR="007E60DC">
        <w:rPr>
          <w:rStyle w:val="2"/>
          <w:rFonts w:ascii="Times New Roman" w:hAnsi="Times New Roman" w:cs="Times New Roman"/>
          <w:bCs w:val="0"/>
          <w:color w:val="auto"/>
          <w:sz w:val="28"/>
          <w:szCs w:val="28"/>
        </w:rPr>
        <w:t>рн</w:t>
      </w:r>
      <w:proofErr w:type="spellEnd"/>
      <w:r w:rsidR="007E60DC">
        <w:rPr>
          <w:rStyle w:val="2"/>
          <w:rFonts w:ascii="Times New Roman" w:hAnsi="Times New Roman" w:cs="Times New Roman"/>
          <w:bCs w:val="0"/>
          <w:color w:val="auto"/>
          <w:sz w:val="28"/>
          <w:szCs w:val="28"/>
        </w:rPr>
        <w:t>/</w:t>
      </w:r>
      <w:proofErr w:type="spellStart"/>
      <w:r w:rsidR="007E60DC">
        <w:rPr>
          <w:rStyle w:val="2"/>
          <w:rFonts w:ascii="Times New Roman" w:hAnsi="Times New Roman" w:cs="Times New Roman"/>
          <w:bCs w:val="0"/>
          <w:color w:val="auto"/>
          <w:sz w:val="28"/>
          <w:szCs w:val="28"/>
        </w:rPr>
        <w:t>Гкал</w:t>
      </w:r>
      <w:proofErr w:type="spellEnd"/>
      <w:r w:rsidR="007E60DC">
        <w:rPr>
          <w:rStyle w:val="2"/>
          <w:rFonts w:ascii="Times New Roman" w:hAnsi="Times New Roman" w:cs="Times New Roman"/>
          <w:bCs w:val="0"/>
          <w:color w:val="auto"/>
          <w:sz w:val="28"/>
          <w:szCs w:val="28"/>
        </w:rPr>
        <w:t xml:space="preserve"> (без ПДВ), у тому числі</w:t>
      </w:r>
      <w:r w:rsidRPr="0048021B">
        <w:rPr>
          <w:rStyle w:val="2"/>
          <w:rFonts w:ascii="Times New Roman" w:hAnsi="Times New Roman" w:cs="Times New Roman"/>
          <w:bCs w:val="0"/>
          <w:color w:val="auto"/>
          <w:sz w:val="28"/>
          <w:szCs w:val="28"/>
        </w:rPr>
        <w:t>:</w:t>
      </w:r>
    </w:p>
    <w:p w:rsidR="006D6298" w:rsidRPr="0048021B" w:rsidRDefault="007E60DC" w:rsidP="0048021B">
      <w:pPr>
        <w:pStyle w:val="a6"/>
        <w:numPr>
          <w:ilvl w:val="0"/>
          <w:numId w:val="6"/>
        </w:numPr>
        <w:tabs>
          <w:tab w:val="left" w:pos="993"/>
        </w:tabs>
        <w:spacing w:after="0" w:line="240" w:lineRule="auto"/>
        <w:ind w:left="0" w:firstLine="709"/>
        <w:contextualSpacing w:val="0"/>
        <w:jc w:val="both"/>
        <w:rPr>
          <w:rStyle w:val="2"/>
          <w:rFonts w:ascii="Times New Roman" w:hAnsi="Times New Roman" w:cs="Times New Roman"/>
          <w:b w:val="0"/>
          <w:bCs w:val="0"/>
          <w:sz w:val="28"/>
          <w:szCs w:val="28"/>
          <w:lang w:val="uk-UA"/>
        </w:rPr>
      </w:pPr>
      <w:r>
        <w:rPr>
          <w:rStyle w:val="2"/>
          <w:rFonts w:ascii="Times New Roman" w:hAnsi="Times New Roman" w:cs="Times New Roman"/>
          <w:bCs w:val="0"/>
          <w:sz w:val="28"/>
          <w:szCs w:val="28"/>
          <w:lang w:val="uk-UA"/>
        </w:rPr>
        <w:t>-</w:t>
      </w:r>
      <w:r w:rsidR="006D6298" w:rsidRPr="0048021B">
        <w:rPr>
          <w:rStyle w:val="2"/>
          <w:rFonts w:ascii="Times New Roman" w:hAnsi="Times New Roman" w:cs="Times New Roman"/>
          <w:bCs w:val="0"/>
          <w:sz w:val="28"/>
          <w:szCs w:val="28"/>
          <w:lang w:val="uk-UA"/>
        </w:rPr>
        <w:t xml:space="preserve"> </w:t>
      </w:r>
      <w:r w:rsidR="006D6298" w:rsidRPr="0048021B">
        <w:rPr>
          <w:rStyle w:val="2"/>
          <w:rFonts w:ascii="Times New Roman" w:hAnsi="Times New Roman" w:cs="Times New Roman"/>
          <w:b w:val="0"/>
          <w:bCs w:val="0"/>
          <w:sz w:val="28"/>
          <w:szCs w:val="28"/>
          <w:lang w:val="uk-UA"/>
        </w:rPr>
        <w:t xml:space="preserve">виробництво теплової енергії – 2657,41 </w:t>
      </w:r>
      <w:proofErr w:type="spellStart"/>
      <w:r w:rsidR="006D6298" w:rsidRPr="0048021B">
        <w:rPr>
          <w:rStyle w:val="2"/>
          <w:rFonts w:ascii="Times New Roman" w:hAnsi="Times New Roman" w:cs="Times New Roman"/>
          <w:b w:val="0"/>
          <w:bCs w:val="0"/>
          <w:sz w:val="28"/>
          <w:szCs w:val="28"/>
          <w:lang w:val="uk-UA"/>
        </w:rPr>
        <w:t>грн</w:t>
      </w:r>
      <w:proofErr w:type="spellEnd"/>
      <w:r w:rsidR="006D6298" w:rsidRPr="0048021B">
        <w:rPr>
          <w:rStyle w:val="2"/>
          <w:rFonts w:ascii="Times New Roman" w:hAnsi="Times New Roman" w:cs="Times New Roman"/>
          <w:b w:val="0"/>
          <w:bCs w:val="0"/>
          <w:sz w:val="28"/>
          <w:szCs w:val="28"/>
          <w:lang w:val="uk-UA"/>
        </w:rPr>
        <w:t>/</w:t>
      </w:r>
      <w:proofErr w:type="spellStart"/>
      <w:r w:rsidR="006D6298" w:rsidRPr="0048021B">
        <w:rPr>
          <w:rStyle w:val="2"/>
          <w:rFonts w:ascii="Times New Roman" w:hAnsi="Times New Roman" w:cs="Times New Roman"/>
          <w:b w:val="0"/>
          <w:bCs w:val="0"/>
          <w:sz w:val="28"/>
          <w:szCs w:val="28"/>
          <w:lang w:val="uk-UA"/>
        </w:rPr>
        <w:t>Гкал</w:t>
      </w:r>
      <w:proofErr w:type="spellEnd"/>
      <w:r w:rsidR="00945F8B">
        <w:rPr>
          <w:rStyle w:val="2"/>
          <w:rFonts w:ascii="Times New Roman" w:hAnsi="Times New Roman" w:cs="Times New Roman"/>
          <w:b w:val="0"/>
          <w:bCs w:val="0"/>
          <w:sz w:val="28"/>
          <w:szCs w:val="28"/>
          <w:lang w:val="uk-UA"/>
        </w:rPr>
        <w:t>.</w:t>
      </w:r>
    </w:p>
    <w:p w:rsidR="006D6298" w:rsidRPr="0048021B" w:rsidRDefault="006D6298" w:rsidP="0048021B">
      <w:pPr>
        <w:pStyle w:val="a6"/>
        <w:numPr>
          <w:ilvl w:val="0"/>
          <w:numId w:val="6"/>
        </w:numPr>
        <w:tabs>
          <w:tab w:val="left" w:pos="993"/>
        </w:tabs>
        <w:spacing w:after="0" w:line="240" w:lineRule="auto"/>
        <w:ind w:left="0" w:firstLine="709"/>
        <w:contextualSpacing w:val="0"/>
        <w:jc w:val="both"/>
        <w:rPr>
          <w:rStyle w:val="2"/>
          <w:rFonts w:ascii="Times New Roman" w:hAnsi="Times New Roman" w:cs="Times New Roman"/>
          <w:b w:val="0"/>
          <w:bCs w:val="0"/>
          <w:sz w:val="28"/>
          <w:szCs w:val="28"/>
          <w:lang w:val="uk-UA"/>
        </w:rPr>
      </w:pPr>
      <w:r w:rsidRPr="0048021B">
        <w:rPr>
          <w:rStyle w:val="2"/>
          <w:rFonts w:ascii="Times New Roman" w:hAnsi="Times New Roman" w:cs="Times New Roman"/>
          <w:b w:val="0"/>
          <w:bCs w:val="0"/>
          <w:sz w:val="28"/>
          <w:szCs w:val="28"/>
          <w:lang w:val="uk-UA"/>
        </w:rPr>
        <w:t>транспортування теплової енергії – 709,48грн/</w:t>
      </w:r>
      <w:proofErr w:type="spellStart"/>
      <w:r w:rsidRPr="0048021B">
        <w:rPr>
          <w:rStyle w:val="2"/>
          <w:rFonts w:ascii="Times New Roman" w:hAnsi="Times New Roman" w:cs="Times New Roman"/>
          <w:b w:val="0"/>
          <w:bCs w:val="0"/>
          <w:sz w:val="28"/>
          <w:szCs w:val="28"/>
          <w:lang w:val="uk-UA"/>
        </w:rPr>
        <w:t>Гкал</w:t>
      </w:r>
      <w:proofErr w:type="spellEnd"/>
      <w:r w:rsidR="00945F8B">
        <w:rPr>
          <w:rStyle w:val="2"/>
          <w:rFonts w:ascii="Times New Roman" w:hAnsi="Times New Roman" w:cs="Times New Roman"/>
          <w:b w:val="0"/>
          <w:bCs w:val="0"/>
          <w:sz w:val="28"/>
          <w:szCs w:val="28"/>
          <w:lang w:val="uk-UA"/>
        </w:rPr>
        <w:t>.</w:t>
      </w:r>
    </w:p>
    <w:p w:rsidR="006D6298" w:rsidRPr="0048021B" w:rsidRDefault="006D6298" w:rsidP="0048021B">
      <w:pPr>
        <w:pStyle w:val="a6"/>
        <w:numPr>
          <w:ilvl w:val="0"/>
          <w:numId w:val="6"/>
        </w:numPr>
        <w:tabs>
          <w:tab w:val="left" w:pos="993"/>
        </w:tabs>
        <w:spacing w:after="0" w:line="240" w:lineRule="auto"/>
        <w:ind w:left="0" w:firstLine="709"/>
        <w:contextualSpacing w:val="0"/>
        <w:jc w:val="both"/>
        <w:rPr>
          <w:rStyle w:val="2"/>
          <w:rFonts w:ascii="Times New Roman" w:hAnsi="Times New Roman" w:cs="Times New Roman"/>
          <w:b w:val="0"/>
          <w:bCs w:val="0"/>
          <w:sz w:val="28"/>
          <w:szCs w:val="28"/>
          <w:lang w:val="uk-UA"/>
        </w:rPr>
      </w:pPr>
      <w:r w:rsidRPr="0048021B">
        <w:rPr>
          <w:rStyle w:val="2"/>
          <w:rFonts w:ascii="Times New Roman" w:hAnsi="Times New Roman" w:cs="Times New Roman"/>
          <w:b w:val="0"/>
          <w:bCs w:val="0"/>
          <w:sz w:val="28"/>
          <w:szCs w:val="28"/>
          <w:lang w:val="uk-UA"/>
        </w:rPr>
        <w:t>постачання теплової енергії – 42,81грн/</w:t>
      </w:r>
      <w:proofErr w:type="spellStart"/>
      <w:r w:rsidRPr="0048021B">
        <w:rPr>
          <w:rStyle w:val="2"/>
          <w:rFonts w:ascii="Times New Roman" w:hAnsi="Times New Roman" w:cs="Times New Roman"/>
          <w:b w:val="0"/>
          <w:bCs w:val="0"/>
          <w:sz w:val="28"/>
          <w:szCs w:val="28"/>
          <w:lang w:val="uk-UA"/>
        </w:rPr>
        <w:t>Гкал</w:t>
      </w:r>
      <w:proofErr w:type="spellEnd"/>
      <w:r w:rsidR="00945F8B">
        <w:rPr>
          <w:rStyle w:val="2"/>
          <w:rFonts w:ascii="Times New Roman" w:hAnsi="Times New Roman" w:cs="Times New Roman"/>
          <w:b w:val="0"/>
          <w:bCs w:val="0"/>
          <w:sz w:val="28"/>
          <w:szCs w:val="28"/>
          <w:lang w:val="uk-UA"/>
        </w:rPr>
        <w:t>.</w:t>
      </w:r>
    </w:p>
    <w:p w:rsidR="006D6298" w:rsidRPr="0048021B" w:rsidRDefault="006D6298" w:rsidP="0048021B">
      <w:pPr>
        <w:tabs>
          <w:tab w:val="left" w:pos="993"/>
        </w:tabs>
        <w:ind w:firstLine="709"/>
        <w:jc w:val="both"/>
        <w:rPr>
          <w:rStyle w:val="2"/>
          <w:rFonts w:ascii="Times New Roman" w:hAnsi="Times New Roman" w:cs="Times New Roman"/>
          <w:bCs w:val="0"/>
          <w:color w:val="auto"/>
          <w:sz w:val="28"/>
          <w:szCs w:val="28"/>
        </w:rPr>
      </w:pPr>
      <w:r w:rsidRPr="0048021B">
        <w:rPr>
          <w:rStyle w:val="2"/>
          <w:rFonts w:ascii="Times New Roman" w:hAnsi="Times New Roman" w:cs="Times New Roman"/>
          <w:bCs w:val="0"/>
          <w:color w:val="auto"/>
          <w:sz w:val="28"/>
          <w:szCs w:val="28"/>
        </w:rPr>
        <w:t>Для інших споживачів</w:t>
      </w:r>
      <w:r w:rsidR="00945F8B">
        <w:rPr>
          <w:rStyle w:val="2"/>
          <w:rFonts w:ascii="Times New Roman" w:hAnsi="Times New Roman" w:cs="Times New Roman"/>
          <w:bCs w:val="0"/>
          <w:color w:val="auto"/>
          <w:sz w:val="28"/>
          <w:szCs w:val="28"/>
        </w:rPr>
        <w:t xml:space="preserve"> (крім населення) </w:t>
      </w:r>
      <w:r w:rsidRPr="0048021B">
        <w:rPr>
          <w:rStyle w:val="2"/>
          <w:rFonts w:ascii="Times New Roman" w:hAnsi="Times New Roman" w:cs="Times New Roman"/>
          <w:bCs w:val="0"/>
          <w:color w:val="auto"/>
          <w:sz w:val="28"/>
          <w:szCs w:val="28"/>
        </w:rPr>
        <w:t>6456,23грн/</w:t>
      </w:r>
      <w:proofErr w:type="spellStart"/>
      <w:r w:rsidRPr="0048021B">
        <w:rPr>
          <w:rStyle w:val="2"/>
          <w:rFonts w:ascii="Times New Roman" w:hAnsi="Times New Roman" w:cs="Times New Roman"/>
          <w:bCs w:val="0"/>
          <w:color w:val="auto"/>
          <w:sz w:val="28"/>
          <w:szCs w:val="28"/>
        </w:rPr>
        <w:t>Гкал</w:t>
      </w:r>
      <w:proofErr w:type="spellEnd"/>
      <w:r w:rsidRPr="0048021B">
        <w:rPr>
          <w:rStyle w:val="2"/>
          <w:rFonts w:ascii="Times New Roman" w:hAnsi="Times New Roman" w:cs="Times New Roman"/>
          <w:bCs w:val="0"/>
          <w:color w:val="auto"/>
          <w:sz w:val="28"/>
          <w:szCs w:val="28"/>
        </w:rPr>
        <w:t xml:space="preserve"> (без ПДВ ) у тому числі:</w:t>
      </w:r>
    </w:p>
    <w:p w:rsidR="006D6298" w:rsidRPr="0048021B" w:rsidRDefault="006D6298" w:rsidP="0048021B">
      <w:pPr>
        <w:pStyle w:val="a6"/>
        <w:numPr>
          <w:ilvl w:val="0"/>
          <w:numId w:val="6"/>
        </w:numPr>
        <w:tabs>
          <w:tab w:val="left" w:pos="993"/>
        </w:tabs>
        <w:spacing w:after="0" w:line="240" w:lineRule="auto"/>
        <w:ind w:left="0" w:firstLine="709"/>
        <w:contextualSpacing w:val="0"/>
        <w:rPr>
          <w:rStyle w:val="2"/>
          <w:rFonts w:ascii="Times New Roman" w:hAnsi="Times New Roman" w:cs="Times New Roman"/>
          <w:b w:val="0"/>
          <w:bCs w:val="0"/>
          <w:sz w:val="28"/>
          <w:szCs w:val="28"/>
          <w:lang w:val="uk-UA"/>
        </w:rPr>
      </w:pPr>
      <w:r w:rsidRPr="0048021B">
        <w:rPr>
          <w:rStyle w:val="2"/>
          <w:rFonts w:ascii="Times New Roman" w:hAnsi="Times New Roman" w:cs="Times New Roman"/>
          <w:b w:val="0"/>
          <w:bCs w:val="0"/>
          <w:sz w:val="28"/>
          <w:szCs w:val="28"/>
          <w:lang w:val="uk-UA"/>
        </w:rPr>
        <w:t>Виробництво теплової енергії   5280,14</w:t>
      </w:r>
      <w:r w:rsidR="00945F8B">
        <w:rPr>
          <w:rStyle w:val="2"/>
          <w:rFonts w:ascii="Times New Roman" w:hAnsi="Times New Roman" w:cs="Times New Roman"/>
          <w:b w:val="0"/>
          <w:bCs w:val="0"/>
          <w:sz w:val="28"/>
          <w:szCs w:val="28"/>
          <w:lang w:val="uk-UA"/>
        </w:rPr>
        <w:t xml:space="preserve"> </w:t>
      </w:r>
      <w:proofErr w:type="spellStart"/>
      <w:r w:rsidR="00945F8B">
        <w:rPr>
          <w:rStyle w:val="2"/>
          <w:rFonts w:ascii="Times New Roman" w:hAnsi="Times New Roman" w:cs="Times New Roman"/>
          <w:b w:val="0"/>
          <w:bCs w:val="0"/>
          <w:sz w:val="28"/>
          <w:szCs w:val="28"/>
          <w:lang w:val="uk-UA"/>
        </w:rPr>
        <w:t>грн</w:t>
      </w:r>
      <w:proofErr w:type="spellEnd"/>
      <w:r w:rsidR="00945F8B">
        <w:rPr>
          <w:rStyle w:val="2"/>
          <w:rFonts w:ascii="Times New Roman" w:hAnsi="Times New Roman" w:cs="Times New Roman"/>
          <w:b w:val="0"/>
          <w:bCs w:val="0"/>
          <w:sz w:val="28"/>
          <w:szCs w:val="28"/>
          <w:lang w:val="uk-UA"/>
        </w:rPr>
        <w:t xml:space="preserve"> /</w:t>
      </w:r>
      <w:proofErr w:type="spellStart"/>
      <w:r w:rsidR="00945F8B">
        <w:rPr>
          <w:rStyle w:val="2"/>
          <w:rFonts w:ascii="Times New Roman" w:hAnsi="Times New Roman" w:cs="Times New Roman"/>
          <w:b w:val="0"/>
          <w:bCs w:val="0"/>
          <w:sz w:val="28"/>
          <w:szCs w:val="28"/>
          <w:lang w:val="uk-UA"/>
        </w:rPr>
        <w:t>Гкал</w:t>
      </w:r>
      <w:proofErr w:type="spellEnd"/>
      <w:r w:rsidR="00945F8B">
        <w:rPr>
          <w:rStyle w:val="2"/>
          <w:rFonts w:ascii="Times New Roman" w:hAnsi="Times New Roman" w:cs="Times New Roman"/>
          <w:b w:val="0"/>
          <w:bCs w:val="0"/>
          <w:sz w:val="28"/>
          <w:szCs w:val="28"/>
          <w:lang w:val="uk-UA"/>
        </w:rPr>
        <w:t>.</w:t>
      </w:r>
    </w:p>
    <w:p w:rsidR="006D6298" w:rsidRPr="0048021B" w:rsidRDefault="006D6298" w:rsidP="0048021B">
      <w:pPr>
        <w:pStyle w:val="a6"/>
        <w:numPr>
          <w:ilvl w:val="0"/>
          <w:numId w:val="6"/>
        </w:numPr>
        <w:tabs>
          <w:tab w:val="left" w:pos="993"/>
        </w:tabs>
        <w:spacing w:after="0" w:line="240" w:lineRule="auto"/>
        <w:ind w:left="0" w:firstLine="709"/>
        <w:contextualSpacing w:val="0"/>
        <w:rPr>
          <w:rStyle w:val="2"/>
          <w:rFonts w:ascii="Times New Roman" w:hAnsi="Times New Roman" w:cs="Times New Roman"/>
          <w:b w:val="0"/>
          <w:bCs w:val="0"/>
          <w:sz w:val="28"/>
          <w:szCs w:val="28"/>
          <w:lang w:val="uk-UA"/>
        </w:rPr>
      </w:pPr>
      <w:r w:rsidRPr="0048021B">
        <w:rPr>
          <w:rStyle w:val="2"/>
          <w:rFonts w:ascii="Times New Roman" w:hAnsi="Times New Roman" w:cs="Times New Roman"/>
          <w:b w:val="0"/>
          <w:bCs w:val="0"/>
          <w:sz w:val="28"/>
          <w:szCs w:val="28"/>
          <w:lang w:val="uk-UA"/>
        </w:rPr>
        <w:t>Транспортування теплової енергії – 1133,28</w:t>
      </w:r>
      <w:r w:rsidR="00945F8B">
        <w:rPr>
          <w:rStyle w:val="2"/>
          <w:rFonts w:ascii="Times New Roman" w:hAnsi="Times New Roman" w:cs="Times New Roman"/>
          <w:b w:val="0"/>
          <w:bCs w:val="0"/>
          <w:sz w:val="28"/>
          <w:szCs w:val="28"/>
          <w:lang w:val="uk-UA"/>
        </w:rPr>
        <w:t xml:space="preserve"> </w:t>
      </w:r>
      <w:proofErr w:type="spellStart"/>
      <w:r w:rsidR="00945F8B">
        <w:rPr>
          <w:rStyle w:val="2"/>
          <w:rFonts w:ascii="Times New Roman" w:hAnsi="Times New Roman" w:cs="Times New Roman"/>
          <w:b w:val="0"/>
          <w:bCs w:val="0"/>
          <w:sz w:val="28"/>
          <w:szCs w:val="28"/>
          <w:lang w:val="uk-UA"/>
        </w:rPr>
        <w:t>грн</w:t>
      </w:r>
      <w:proofErr w:type="spellEnd"/>
      <w:r w:rsidR="00945F8B">
        <w:rPr>
          <w:rStyle w:val="2"/>
          <w:rFonts w:ascii="Times New Roman" w:hAnsi="Times New Roman" w:cs="Times New Roman"/>
          <w:b w:val="0"/>
          <w:bCs w:val="0"/>
          <w:sz w:val="28"/>
          <w:szCs w:val="28"/>
          <w:lang w:val="uk-UA"/>
        </w:rPr>
        <w:t>/</w:t>
      </w:r>
      <w:proofErr w:type="spellStart"/>
      <w:r w:rsidR="00945F8B">
        <w:rPr>
          <w:rStyle w:val="2"/>
          <w:rFonts w:ascii="Times New Roman" w:hAnsi="Times New Roman" w:cs="Times New Roman"/>
          <w:b w:val="0"/>
          <w:bCs w:val="0"/>
          <w:sz w:val="28"/>
          <w:szCs w:val="28"/>
          <w:lang w:val="uk-UA"/>
        </w:rPr>
        <w:t>Гкал</w:t>
      </w:r>
      <w:proofErr w:type="spellEnd"/>
      <w:r w:rsidR="00945F8B">
        <w:rPr>
          <w:rStyle w:val="2"/>
          <w:rFonts w:ascii="Times New Roman" w:hAnsi="Times New Roman" w:cs="Times New Roman"/>
          <w:b w:val="0"/>
          <w:bCs w:val="0"/>
          <w:sz w:val="28"/>
          <w:szCs w:val="28"/>
          <w:lang w:val="uk-UA"/>
        </w:rPr>
        <w:t>.</w:t>
      </w:r>
    </w:p>
    <w:p w:rsidR="006D6298" w:rsidRPr="0048021B" w:rsidRDefault="006D6298" w:rsidP="0048021B">
      <w:pPr>
        <w:pStyle w:val="a6"/>
        <w:numPr>
          <w:ilvl w:val="0"/>
          <w:numId w:val="6"/>
        </w:numPr>
        <w:tabs>
          <w:tab w:val="left" w:pos="993"/>
        </w:tabs>
        <w:spacing w:after="0" w:line="240" w:lineRule="auto"/>
        <w:ind w:left="0" w:firstLine="709"/>
        <w:contextualSpacing w:val="0"/>
        <w:rPr>
          <w:rStyle w:val="2"/>
          <w:rFonts w:ascii="Times New Roman" w:hAnsi="Times New Roman" w:cs="Times New Roman"/>
          <w:b w:val="0"/>
          <w:bCs w:val="0"/>
          <w:sz w:val="28"/>
          <w:szCs w:val="28"/>
          <w:lang w:val="uk-UA"/>
        </w:rPr>
      </w:pPr>
      <w:r w:rsidRPr="0048021B">
        <w:rPr>
          <w:rStyle w:val="2"/>
          <w:rFonts w:ascii="Times New Roman" w:hAnsi="Times New Roman" w:cs="Times New Roman"/>
          <w:b w:val="0"/>
          <w:bCs w:val="0"/>
          <w:sz w:val="28"/>
          <w:szCs w:val="28"/>
          <w:lang w:val="uk-UA"/>
        </w:rPr>
        <w:t>Постачання теплової енергії -  42,81</w:t>
      </w:r>
      <w:r w:rsidR="00945F8B">
        <w:rPr>
          <w:rStyle w:val="2"/>
          <w:rFonts w:ascii="Times New Roman" w:hAnsi="Times New Roman" w:cs="Times New Roman"/>
          <w:b w:val="0"/>
          <w:bCs w:val="0"/>
          <w:sz w:val="28"/>
          <w:szCs w:val="28"/>
          <w:lang w:val="uk-UA"/>
        </w:rPr>
        <w:t xml:space="preserve"> </w:t>
      </w:r>
      <w:proofErr w:type="spellStart"/>
      <w:r w:rsidR="00945F8B">
        <w:rPr>
          <w:rStyle w:val="2"/>
          <w:rFonts w:ascii="Times New Roman" w:hAnsi="Times New Roman" w:cs="Times New Roman"/>
          <w:b w:val="0"/>
          <w:bCs w:val="0"/>
          <w:sz w:val="28"/>
          <w:szCs w:val="28"/>
          <w:lang w:val="uk-UA"/>
        </w:rPr>
        <w:t>грн</w:t>
      </w:r>
      <w:proofErr w:type="spellEnd"/>
      <w:r w:rsidR="00945F8B">
        <w:rPr>
          <w:rStyle w:val="2"/>
          <w:rFonts w:ascii="Times New Roman" w:hAnsi="Times New Roman" w:cs="Times New Roman"/>
          <w:b w:val="0"/>
          <w:bCs w:val="0"/>
          <w:sz w:val="28"/>
          <w:szCs w:val="28"/>
          <w:lang w:val="uk-UA"/>
        </w:rPr>
        <w:t>/</w:t>
      </w:r>
      <w:proofErr w:type="spellStart"/>
      <w:r w:rsidR="00945F8B">
        <w:rPr>
          <w:rStyle w:val="2"/>
          <w:rFonts w:ascii="Times New Roman" w:hAnsi="Times New Roman" w:cs="Times New Roman"/>
          <w:b w:val="0"/>
          <w:bCs w:val="0"/>
          <w:sz w:val="28"/>
          <w:szCs w:val="28"/>
          <w:lang w:val="uk-UA"/>
        </w:rPr>
        <w:t>Гкал</w:t>
      </w:r>
      <w:proofErr w:type="spellEnd"/>
      <w:r w:rsidR="00945F8B">
        <w:rPr>
          <w:rStyle w:val="2"/>
          <w:rFonts w:ascii="Times New Roman" w:hAnsi="Times New Roman" w:cs="Times New Roman"/>
          <w:b w:val="0"/>
          <w:bCs w:val="0"/>
          <w:sz w:val="28"/>
          <w:szCs w:val="28"/>
          <w:lang w:val="uk-UA"/>
        </w:rPr>
        <w:t>.</w:t>
      </w:r>
    </w:p>
    <w:p w:rsidR="006D6298" w:rsidRPr="0048021B" w:rsidRDefault="006D6298" w:rsidP="00945F8B">
      <w:pPr>
        <w:ind w:firstLine="709"/>
        <w:jc w:val="both"/>
        <w:rPr>
          <w:rStyle w:val="2"/>
          <w:rFonts w:ascii="Times New Roman" w:hAnsi="Times New Roman" w:cs="Times New Roman"/>
          <w:bCs w:val="0"/>
          <w:color w:val="auto"/>
          <w:sz w:val="28"/>
          <w:szCs w:val="28"/>
        </w:rPr>
      </w:pPr>
      <w:r w:rsidRPr="0048021B">
        <w:rPr>
          <w:rStyle w:val="2"/>
          <w:rFonts w:ascii="Times New Roman" w:hAnsi="Times New Roman" w:cs="Times New Roman"/>
          <w:bCs w:val="0"/>
          <w:color w:val="auto"/>
          <w:sz w:val="28"/>
          <w:szCs w:val="28"/>
        </w:rPr>
        <w:t>Послуги з постачання теплової енергії (сума тарифів на виробництво, транспортування та постачання теплової енергії) складають:</w:t>
      </w:r>
    </w:p>
    <w:p w:rsidR="004F411F" w:rsidRPr="0048021B" w:rsidRDefault="00495AA4" w:rsidP="00945F8B">
      <w:pPr>
        <w:ind w:firstLine="709"/>
        <w:jc w:val="both"/>
        <w:rPr>
          <w:rStyle w:val="2"/>
          <w:rFonts w:ascii="Times New Roman" w:hAnsi="Times New Roman" w:cs="Times New Roman"/>
          <w:bCs w:val="0"/>
          <w:color w:val="auto"/>
          <w:sz w:val="28"/>
          <w:szCs w:val="28"/>
        </w:rPr>
      </w:pPr>
      <w:r>
        <w:rPr>
          <w:rStyle w:val="2"/>
          <w:rFonts w:ascii="Times New Roman" w:hAnsi="Times New Roman" w:cs="Times New Roman"/>
          <w:bCs w:val="0"/>
          <w:color w:val="auto"/>
          <w:sz w:val="28"/>
          <w:szCs w:val="28"/>
        </w:rPr>
        <w:t xml:space="preserve">Населення 2163,90 </w:t>
      </w:r>
      <w:proofErr w:type="spellStart"/>
      <w:r>
        <w:rPr>
          <w:rStyle w:val="2"/>
          <w:rFonts w:ascii="Times New Roman" w:hAnsi="Times New Roman" w:cs="Times New Roman"/>
          <w:bCs w:val="0"/>
          <w:color w:val="auto"/>
          <w:sz w:val="28"/>
          <w:szCs w:val="28"/>
        </w:rPr>
        <w:t>грн</w:t>
      </w:r>
      <w:proofErr w:type="spellEnd"/>
      <w:r w:rsidR="006D6298" w:rsidRPr="0048021B">
        <w:rPr>
          <w:rStyle w:val="2"/>
          <w:rFonts w:ascii="Times New Roman" w:hAnsi="Times New Roman" w:cs="Times New Roman"/>
          <w:bCs w:val="0"/>
          <w:color w:val="auto"/>
          <w:sz w:val="28"/>
          <w:szCs w:val="28"/>
        </w:rPr>
        <w:t>/</w:t>
      </w:r>
      <w:proofErr w:type="spellStart"/>
      <w:r w:rsidR="006D6298" w:rsidRPr="0048021B">
        <w:rPr>
          <w:rStyle w:val="2"/>
          <w:rFonts w:ascii="Times New Roman" w:hAnsi="Times New Roman" w:cs="Times New Roman"/>
          <w:bCs w:val="0"/>
          <w:color w:val="auto"/>
          <w:sz w:val="28"/>
          <w:szCs w:val="28"/>
        </w:rPr>
        <w:t>Гкал</w:t>
      </w:r>
      <w:proofErr w:type="spellEnd"/>
      <w:r w:rsidR="006D6298" w:rsidRPr="0048021B">
        <w:rPr>
          <w:rStyle w:val="2"/>
          <w:rFonts w:ascii="Times New Roman" w:hAnsi="Times New Roman" w:cs="Times New Roman"/>
          <w:bCs w:val="0"/>
          <w:color w:val="auto"/>
          <w:sz w:val="28"/>
          <w:szCs w:val="28"/>
        </w:rPr>
        <w:t xml:space="preserve"> (</w:t>
      </w:r>
      <w:bookmarkStart w:id="0" w:name="_GoBack"/>
      <w:bookmarkEnd w:id="0"/>
      <w:r w:rsidR="006D6298" w:rsidRPr="0048021B">
        <w:rPr>
          <w:rStyle w:val="2"/>
          <w:rFonts w:ascii="Times New Roman" w:hAnsi="Times New Roman" w:cs="Times New Roman"/>
          <w:bCs w:val="0"/>
          <w:color w:val="auto"/>
          <w:sz w:val="28"/>
          <w:szCs w:val="28"/>
        </w:rPr>
        <w:t>з ПДВ – 2596,68грн/</w:t>
      </w:r>
      <w:proofErr w:type="spellStart"/>
      <w:r w:rsidR="006D6298" w:rsidRPr="0048021B">
        <w:rPr>
          <w:rStyle w:val="2"/>
          <w:rFonts w:ascii="Times New Roman" w:hAnsi="Times New Roman" w:cs="Times New Roman"/>
          <w:bCs w:val="0"/>
          <w:color w:val="auto"/>
          <w:sz w:val="28"/>
          <w:szCs w:val="28"/>
        </w:rPr>
        <w:t>Гкал</w:t>
      </w:r>
      <w:proofErr w:type="spellEnd"/>
      <w:r w:rsidR="006D6298" w:rsidRPr="0048021B">
        <w:rPr>
          <w:rStyle w:val="2"/>
          <w:rFonts w:ascii="Times New Roman" w:hAnsi="Times New Roman" w:cs="Times New Roman"/>
          <w:bCs w:val="0"/>
          <w:color w:val="auto"/>
          <w:sz w:val="28"/>
          <w:szCs w:val="28"/>
        </w:rPr>
        <w:t>)</w:t>
      </w:r>
      <w:r w:rsidR="00945F8B">
        <w:rPr>
          <w:rStyle w:val="2"/>
          <w:rFonts w:ascii="Times New Roman" w:hAnsi="Times New Roman" w:cs="Times New Roman"/>
          <w:bCs w:val="0"/>
          <w:color w:val="auto"/>
          <w:sz w:val="28"/>
          <w:szCs w:val="28"/>
        </w:rPr>
        <w:t>.</w:t>
      </w:r>
    </w:p>
    <w:p w:rsidR="006D6298" w:rsidRPr="0048021B" w:rsidRDefault="006D6298" w:rsidP="00945F8B">
      <w:pPr>
        <w:ind w:firstLine="709"/>
        <w:jc w:val="both"/>
        <w:rPr>
          <w:rStyle w:val="2"/>
          <w:rFonts w:ascii="Times New Roman" w:hAnsi="Times New Roman" w:cs="Times New Roman"/>
          <w:bCs w:val="0"/>
          <w:color w:val="auto"/>
          <w:sz w:val="28"/>
          <w:szCs w:val="28"/>
        </w:rPr>
      </w:pPr>
      <w:r w:rsidRPr="0048021B">
        <w:rPr>
          <w:rStyle w:val="2"/>
          <w:rFonts w:ascii="Times New Roman" w:hAnsi="Times New Roman" w:cs="Times New Roman"/>
          <w:bCs w:val="0"/>
          <w:color w:val="auto"/>
          <w:sz w:val="28"/>
          <w:szCs w:val="28"/>
        </w:rPr>
        <w:t xml:space="preserve">Бюджетні організації –3409,70 </w:t>
      </w:r>
      <w:proofErr w:type="spellStart"/>
      <w:r w:rsidRPr="0048021B">
        <w:rPr>
          <w:rStyle w:val="2"/>
          <w:rFonts w:ascii="Times New Roman" w:hAnsi="Times New Roman" w:cs="Times New Roman"/>
          <w:bCs w:val="0"/>
          <w:color w:val="auto"/>
          <w:sz w:val="28"/>
          <w:szCs w:val="28"/>
        </w:rPr>
        <w:t>грн</w:t>
      </w:r>
      <w:proofErr w:type="spellEnd"/>
      <w:r w:rsidRPr="0048021B">
        <w:rPr>
          <w:rStyle w:val="2"/>
          <w:rFonts w:ascii="Times New Roman" w:hAnsi="Times New Roman" w:cs="Times New Roman"/>
          <w:bCs w:val="0"/>
          <w:color w:val="auto"/>
          <w:sz w:val="28"/>
          <w:szCs w:val="28"/>
        </w:rPr>
        <w:t xml:space="preserve"> /</w:t>
      </w:r>
      <w:proofErr w:type="spellStart"/>
      <w:r w:rsidRPr="0048021B">
        <w:rPr>
          <w:rStyle w:val="2"/>
          <w:rFonts w:ascii="Times New Roman" w:hAnsi="Times New Roman" w:cs="Times New Roman"/>
          <w:bCs w:val="0"/>
          <w:color w:val="auto"/>
          <w:sz w:val="28"/>
          <w:szCs w:val="28"/>
        </w:rPr>
        <w:t>Гкал</w:t>
      </w:r>
      <w:proofErr w:type="spellEnd"/>
      <w:r w:rsidRPr="0048021B">
        <w:rPr>
          <w:rStyle w:val="2"/>
          <w:rFonts w:ascii="Times New Roman" w:hAnsi="Times New Roman" w:cs="Times New Roman"/>
          <w:bCs w:val="0"/>
          <w:color w:val="auto"/>
          <w:sz w:val="28"/>
          <w:szCs w:val="28"/>
        </w:rPr>
        <w:t xml:space="preserve"> (з ПДВ – 4091,64 </w:t>
      </w:r>
      <w:proofErr w:type="spellStart"/>
      <w:r w:rsidRPr="0048021B">
        <w:rPr>
          <w:rStyle w:val="2"/>
          <w:rFonts w:ascii="Times New Roman" w:hAnsi="Times New Roman" w:cs="Times New Roman"/>
          <w:bCs w:val="0"/>
          <w:color w:val="auto"/>
          <w:sz w:val="28"/>
          <w:szCs w:val="28"/>
        </w:rPr>
        <w:t>грн</w:t>
      </w:r>
      <w:proofErr w:type="spellEnd"/>
      <w:r w:rsidRPr="0048021B">
        <w:rPr>
          <w:rStyle w:val="2"/>
          <w:rFonts w:ascii="Times New Roman" w:hAnsi="Times New Roman" w:cs="Times New Roman"/>
          <w:bCs w:val="0"/>
          <w:color w:val="auto"/>
          <w:sz w:val="28"/>
          <w:szCs w:val="28"/>
        </w:rPr>
        <w:t>/</w:t>
      </w:r>
      <w:proofErr w:type="spellStart"/>
      <w:r w:rsidRPr="0048021B">
        <w:rPr>
          <w:rStyle w:val="2"/>
          <w:rFonts w:ascii="Times New Roman" w:hAnsi="Times New Roman" w:cs="Times New Roman"/>
          <w:bCs w:val="0"/>
          <w:color w:val="auto"/>
          <w:sz w:val="28"/>
          <w:szCs w:val="28"/>
        </w:rPr>
        <w:t>Гкал</w:t>
      </w:r>
      <w:proofErr w:type="spellEnd"/>
      <w:r w:rsidRPr="0048021B">
        <w:rPr>
          <w:rStyle w:val="2"/>
          <w:rFonts w:ascii="Times New Roman" w:hAnsi="Times New Roman" w:cs="Times New Roman"/>
          <w:bCs w:val="0"/>
          <w:color w:val="auto"/>
          <w:sz w:val="28"/>
          <w:szCs w:val="28"/>
        </w:rPr>
        <w:t>)</w:t>
      </w:r>
      <w:r w:rsidR="00945F8B">
        <w:rPr>
          <w:rStyle w:val="2"/>
          <w:rFonts w:ascii="Times New Roman" w:hAnsi="Times New Roman" w:cs="Times New Roman"/>
          <w:bCs w:val="0"/>
          <w:color w:val="auto"/>
          <w:sz w:val="28"/>
          <w:szCs w:val="28"/>
        </w:rPr>
        <w:t>.</w:t>
      </w:r>
    </w:p>
    <w:p w:rsidR="006D6298" w:rsidRPr="0048021B" w:rsidRDefault="006D6298" w:rsidP="0048021B">
      <w:pPr>
        <w:jc w:val="both"/>
        <w:rPr>
          <w:rStyle w:val="2"/>
          <w:rFonts w:ascii="Times New Roman" w:hAnsi="Times New Roman" w:cs="Times New Roman"/>
          <w:bCs w:val="0"/>
          <w:color w:val="auto"/>
          <w:sz w:val="28"/>
          <w:szCs w:val="28"/>
        </w:rPr>
      </w:pPr>
      <w:r w:rsidRPr="0048021B">
        <w:rPr>
          <w:rStyle w:val="2"/>
          <w:rFonts w:ascii="Times New Roman" w:hAnsi="Times New Roman" w:cs="Times New Roman"/>
          <w:bCs w:val="0"/>
          <w:color w:val="auto"/>
          <w:sz w:val="28"/>
          <w:szCs w:val="28"/>
        </w:rPr>
        <w:t xml:space="preserve">Інші споживачі – 6456,23 </w:t>
      </w:r>
      <w:proofErr w:type="spellStart"/>
      <w:r w:rsidRPr="0048021B">
        <w:rPr>
          <w:rStyle w:val="2"/>
          <w:rFonts w:ascii="Times New Roman" w:hAnsi="Times New Roman" w:cs="Times New Roman"/>
          <w:bCs w:val="0"/>
          <w:color w:val="auto"/>
          <w:sz w:val="28"/>
          <w:szCs w:val="28"/>
        </w:rPr>
        <w:t>грн</w:t>
      </w:r>
      <w:proofErr w:type="spellEnd"/>
      <w:r w:rsidRPr="0048021B">
        <w:rPr>
          <w:rStyle w:val="2"/>
          <w:rFonts w:ascii="Times New Roman" w:hAnsi="Times New Roman" w:cs="Times New Roman"/>
          <w:bCs w:val="0"/>
          <w:color w:val="auto"/>
          <w:sz w:val="28"/>
          <w:szCs w:val="28"/>
        </w:rPr>
        <w:t xml:space="preserve"> /</w:t>
      </w:r>
      <w:proofErr w:type="spellStart"/>
      <w:r w:rsidRPr="0048021B">
        <w:rPr>
          <w:rStyle w:val="2"/>
          <w:rFonts w:ascii="Times New Roman" w:hAnsi="Times New Roman" w:cs="Times New Roman"/>
          <w:bCs w:val="0"/>
          <w:color w:val="auto"/>
          <w:sz w:val="28"/>
          <w:szCs w:val="28"/>
        </w:rPr>
        <w:t>Гкал</w:t>
      </w:r>
      <w:proofErr w:type="spellEnd"/>
      <w:r w:rsidRPr="0048021B">
        <w:rPr>
          <w:rStyle w:val="2"/>
          <w:rFonts w:ascii="Times New Roman" w:hAnsi="Times New Roman" w:cs="Times New Roman"/>
          <w:bCs w:val="0"/>
          <w:color w:val="auto"/>
          <w:sz w:val="28"/>
          <w:szCs w:val="28"/>
        </w:rPr>
        <w:t xml:space="preserve"> (з ПДВ- 7747,48грн/</w:t>
      </w:r>
      <w:proofErr w:type="spellStart"/>
      <w:r w:rsidRPr="0048021B">
        <w:rPr>
          <w:rStyle w:val="2"/>
          <w:rFonts w:ascii="Times New Roman" w:hAnsi="Times New Roman" w:cs="Times New Roman"/>
          <w:bCs w:val="0"/>
          <w:color w:val="auto"/>
          <w:sz w:val="28"/>
          <w:szCs w:val="28"/>
        </w:rPr>
        <w:t>Гкал</w:t>
      </w:r>
      <w:proofErr w:type="spellEnd"/>
      <w:r w:rsidRPr="0048021B">
        <w:rPr>
          <w:rStyle w:val="2"/>
          <w:rFonts w:ascii="Times New Roman" w:hAnsi="Times New Roman" w:cs="Times New Roman"/>
          <w:bCs w:val="0"/>
          <w:color w:val="auto"/>
          <w:sz w:val="28"/>
          <w:szCs w:val="28"/>
        </w:rPr>
        <w:t>)</w:t>
      </w:r>
      <w:r w:rsidR="00945F8B">
        <w:rPr>
          <w:rStyle w:val="2"/>
          <w:rFonts w:ascii="Times New Roman" w:hAnsi="Times New Roman" w:cs="Times New Roman"/>
          <w:bCs w:val="0"/>
          <w:color w:val="auto"/>
          <w:sz w:val="28"/>
          <w:szCs w:val="28"/>
        </w:rPr>
        <w:t>.</w:t>
      </w:r>
    </w:p>
    <w:p w:rsidR="006D6298" w:rsidRPr="0048021B" w:rsidRDefault="006D6298" w:rsidP="00945F8B">
      <w:pPr>
        <w:ind w:firstLine="709"/>
        <w:jc w:val="both"/>
        <w:rPr>
          <w:rStyle w:val="2"/>
          <w:rFonts w:ascii="Times New Roman" w:hAnsi="Times New Roman" w:cs="Times New Roman"/>
          <w:b w:val="0"/>
          <w:bCs w:val="0"/>
          <w:color w:val="auto"/>
          <w:sz w:val="28"/>
          <w:szCs w:val="28"/>
        </w:rPr>
      </w:pPr>
      <w:r w:rsidRPr="0048021B">
        <w:rPr>
          <w:rStyle w:val="2"/>
          <w:rFonts w:ascii="Times New Roman" w:hAnsi="Times New Roman" w:cs="Times New Roman"/>
          <w:b w:val="0"/>
          <w:bCs w:val="0"/>
          <w:color w:val="auto"/>
          <w:sz w:val="28"/>
          <w:szCs w:val="28"/>
        </w:rPr>
        <w:t xml:space="preserve">Підвищення тарифу на виробництво, транспортування та постачання теплової енергії (послуги з постачання теплової енергії) </w:t>
      </w:r>
    </w:p>
    <w:p w:rsidR="006D6298" w:rsidRPr="0048021B" w:rsidRDefault="006D6298" w:rsidP="0048021B">
      <w:pPr>
        <w:pStyle w:val="a6"/>
        <w:numPr>
          <w:ilvl w:val="0"/>
          <w:numId w:val="6"/>
        </w:numPr>
        <w:spacing w:after="0" w:line="240" w:lineRule="auto"/>
        <w:contextualSpacing w:val="0"/>
        <w:jc w:val="both"/>
        <w:rPr>
          <w:rStyle w:val="2"/>
          <w:rFonts w:ascii="Times New Roman" w:hAnsi="Times New Roman" w:cs="Times New Roman"/>
          <w:b w:val="0"/>
          <w:bCs w:val="0"/>
          <w:sz w:val="28"/>
          <w:szCs w:val="28"/>
          <w:lang w:val="uk-UA"/>
        </w:rPr>
      </w:pPr>
      <w:r w:rsidRPr="0048021B">
        <w:rPr>
          <w:rStyle w:val="2"/>
          <w:rFonts w:ascii="Times New Roman" w:hAnsi="Times New Roman" w:cs="Times New Roman"/>
          <w:b w:val="0"/>
          <w:bCs w:val="0"/>
          <w:sz w:val="28"/>
          <w:szCs w:val="28"/>
          <w:lang w:val="uk-UA"/>
        </w:rPr>
        <w:t xml:space="preserve">для населення складає </w:t>
      </w:r>
      <w:r w:rsidR="00945F8B">
        <w:rPr>
          <w:rStyle w:val="2"/>
          <w:rFonts w:ascii="Times New Roman" w:hAnsi="Times New Roman" w:cs="Times New Roman"/>
          <w:b w:val="0"/>
          <w:bCs w:val="0"/>
          <w:sz w:val="28"/>
          <w:szCs w:val="28"/>
          <w:lang w:val="uk-UA"/>
        </w:rPr>
        <w:t>–</w:t>
      </w:r>
      <w:r w:rsidRPr="0048021B">
        <w:rPr>
          <w:rStyle w:val="2"/>
          <w:rFonts w:ascii="Times New Roman" w:hAnsi="Times New Roman" w:cs="Times New Roman"/>
          <w:b w:val="0"/>
          <w:bCs w:val="0"/>
          <w:sz w:val="28"/>
          <w:szCs w:val="28"/>
          <w:lang w:val="uk-UA"/>
        </w:rPr>
        <w:t xml:space="preserve"> 15,93</w:t>
      </w:r>
      <w:r w:rsidR="0048021B" w:rsidRPr="0048021B">
        <w:rPr>
          <w:rStyle w:val="2"/>
          <w:rFonts w:ascii="Times New Roman" w:hAnsi="Times New Roman" w:cs="Times New Roman"/>
          <w:b w:val="0"/>
          <w:bCs w:val="0"/>
          <w:sz w:val="28"/>
          <w:szCs w:val="28"/>
          <w:lang w:val="en-US"/>
        </w:rPr>
        <w:t xml:space="preserve"> </w:t>
      </w:r>
      <w:r w:rsidRPr="0048021B">
        <w:rPr>
          <w:rStyle w:val="2"/>
          <w:rFonts w:ascii="Times New Roman" w:hAnsi="Times New Roman" w:cs="Times New Roman"/>
          <w:b w:val="0"/>
          <w:bCs w:val="0"/>
          <w:sz w:val="28"/>
          <w:szCs w:val="28"/>
          <w:lang w:val="uk-UA"/>
        </w:rPr>
        <w:t>%.</w:t>
      </w:r>
    </w:p>
    <w:p w:rsidR="006D6298" w:rsidRPr="0048021B" w:rsidRDefault="006D6298" w:rsidP="0048021B">
      <w:pPr>
        <w:pStyle w:val="a6"/>
        <w:numPr>
          <w:ilvl w:val="0"/>
          <w:numId w:val="6"/>
        </w:numPr>
        <w:spacing w:after="0" w:line="240" w:lineRule="auto"/>
        <w:contextualSpacing w:val="0"/>
        <w:jc w:val="both"/>
        <w:rPr>
          <w:rStyle w:val="2"/>
          <w:rFonts w:ascii="Times New Roman" w:hAnsi="Times New Roman" w:cs="Times New Roman"/>
          <w:b w:val="0"/>
          <w:bCs w:val="0"/>
          <w:sz w:val="28"/>
          <w:szCs w:val="28"/>
          <w:lang w:val="uk-UA"/>
        </w:rPr>
      </w:pPr>
      <w:r w:rsidRPr="0048021B">
        <w:rPr>
          <w:rStyle w:val="2"/>
          <w:rFonts w:ascii="Times New Roman" w:hAnsi="Times New Roman" w:cs="Times New Roman"/>
          <w:b w:val="0"/>
          <w:bCs w:val="0"/>
          <w:sz w:val="28"/>
          <w:szCs w:val="28"/>
          <w:lang w:val="uk-UA"/>
        </w:rPr>
        <w:t>для бюджетних організацій – 9,92%</w:t>
      </w:r>
      <w:r w:rsidR="00945F8B">
        <w:rPr>
          <w:rStyle w:val="2"/>
          <w:rFonts w:ascii="Times New Roman" w:hAnsi="Times New Roman" w:cs="Times New Roman"/>
          <w:b w:val="0"/>
          <w:bCs w:val="0"/>
          <w:sz w:val="28"/>
          <w:szCs w:val="28"/>
          <w:lang w:val="uk-UA"/>
        </w:rPr>
        <w:t>.</w:t>
      </w:r>
    </w:p>
    <w:p w:rsidR="006D6298" w:rsidRPr="0048021B" w:rsidRDefault="006D6298" w:rsidP="0048021B">
      <w:pPr>
        <w:pStyle w:val="a6"/>
        <w:numPr>
          <w:ilvl w:val="0"/>
          <w:numId w:val="6"/>
        </w:numPr>
        <w:spacing w:after="0" w:line="240" w:lineRule="auto"/>
        <w:contextualSpacing w:val="0"/>
        <w:jc w:val="both"/>
        <w:rPr>
          <w:rStyle w:val="2"/>
          <w:rFonts w:ascii="Times New Roman" w:hAnsi="Times New Roman" w:cs="Times New Roman"/>
          <w:b w:val="0"/>
          <w:bCs w:val="0"/>
          <w:sz w:val="28"/>
          <w:szCs w:val="28"/>
          <w:lang w:val="uk-UA"/>
        </w:rPr>
      </w:pPr>
      <w:r w:rsidRPr="0048021B">
        <w:rPr>
          <w:rStyle w:val="2"/>
          <w:rFonts w:ascii="Times New Roman" w:hAnsi="Times New Roman" w:cs="Times New Roman"/>
          <w:b w:val="0"/>
          <w:bCs w:val="0"/>
          <w:sz w:val="28"/>
          <w:szCs w:val="28"/>
          <w:lang w:val="uk-UA"/>
        </w:rPr>
        <w:t xml:space="preserve"> інших споживачів – 51,71%</w:t>
      </w:r>
      <w:r w:rsidR="00945F8B">
        <w:rPr>
          <w:rStyle w:val="2"/>
          <w:rFonts w:ascii="Times New Roman" w:hAnsi="Times New Roman" w:cs="Times New Roman"/>
          <w:b w:val="0"/>
          <w:bCs w:val="0"/>
          <w:sz w:val="28"/>
          <w:szCs w:val="28"/>
          <w:lang w:val="uk-UA"/>
        </w:rPr>
        <w:t>.</w:t>
      </w:r>
    </w:p>
    <w:p w:rsidR="004F411F" w:rsidRPr="0048021B" w:rsidRDefault="004F411F" w:rsidP="0048021B">
      <w:pPr>
        <w:pStyle w:val="a6"/>
        <w:spacing w:after="0" w:line="240" w:lineRule="auto"/>
        <w:contextualSpacing w:val="0"/>
        <w:jc w:val="both"/>
        <w:rPr>
          <w:rStyle w:val="2"/>
          <w:rFonts w:ascii="Times New Roman" w:hAnsi="Times New Roman" w:cs="Times New Roman"/>
          <w:b w:val="0"/>
          <w:bCs w:val="0"/>
          <w:sz w:val="28"/>
          <w:szCs w:val="28"/>
          <w:lang w:val="uk-UA"/>
        </w:rPr>
      </w:pPr>
    </w:p>
    <w:p w:rsidR="00EC7C92" w:rsidRPr="0048021B" w:rsidRDefault="00EC7C92" w:rsidP="0048021B">
      <w:pPr>
        <w:pStyle w:val="30"/>
        <w:shd w:val="clear" w:color="auto" w:fill="auto"/>
        <w:spacing w:line="240" w:lineRule="auto"/>
        <w:jc w:val="left"/>
        <w:rPr>
          <w:rFonts w:ascii="Times New Roman" w:hAnsi="Times New Roman" w:cs="Times New Roman"/>
          <w:sz w:val="28"/>
          <w:szCs w:val="28"/>
        </w:rPr>
      </w:pPr>
      <w:r w:rsidRPr="0048021B">
        <w:rPr>
          <w:rStyle w:val="3"/>
          <w:rFonts w:ascii="Times New Roman" w:hAnsi="Times New Roman" w:cs="Times New Roman"/>
          <w:b/>
          <w:bCs/>
          <w:sz w:val="28"/>
          <w:szCs w:val="28"/>
          <w:lang w:eastAsia="uk-UA"/>
        </w:rPr>
        <w:t>В. Федорченко, директор</w:t>
      </w:r>
    </w:p>
    <w:sectPr w:rsidR="00EC7C92" w:rsidRPr="0048021B" w:rsidSect="007E60DC">
      <w:type w:val="continuous"/>
      <w:pgSz w:w="11909" w:h="16834"/>
      <w:pgMar w:top="567" w:right="567" w:bottom="567" w:left="1701" w:header="0" w:footer="6"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Arial" w:hAnsi="Arial" w:cs="Arial"/>
        <w:b/>
        <w:bCs/>
        <w:i w:val="0"/>
        <w:iCs w:val="0"/>
        <w:smallCaps w:val="0"/>
        <w:strike w:val="0"/>
        <w:color w:val="000000"/>
        <w:spacing w:val="0"/>
        <w:w w:val="100"/>
        <w:position w:val="0"/>
        <w:sz w:val="14"/>
        <w:szCs w:val="14"/>
        <w:u w:val="none"/>
      </w:rPr>
    </w:lvl>
    <w:lvl w:ilvl="1">
      <w:start w:val="1"/>
      <w:numFmt w:val="decimal"/>
      <w:lvlText w:val="%1."/>
      <w:lvlJc w:val="left"/>
      <w:rPr>
        <w:rFonts w:ascii="Arial" w:hAnsi="Arial" w:cs="Arial"/>
        <w:b/>
        <w:bCs/>
        <w:i w:val="0"/>
        <w:iCs w:val="0"/>
        <w:smallCaps w:val="0"/>
        <w:strike w:val="0"/>
        <w:color w:val="000000"/>
        <w:spacing w:val="0"/>
        <w:w w:val="100"/>
        <w:position w:val="0"/>
        <w:sz w:val="14"/>
        <w:szCs w:val="14"/>
        <w:u w:val="none"/>
      </w:rPr>
    </w:lvl>
    <w:lvl w:ilvl="2">
      <w:start w:val="1"/>
      <w:numFmt w:val="decimal"/>
      <w:lvlText w:val="%1."/>
      <w:lvlJc w:val="left"/>
      <w:rPr>
        <w:rFonts w:ascii="Arial" w:hAnsi="Arial" w:cs="Arial"/>
        <w:b/>
        <w:bCs/>
        <w:i w:val="0"/>
        <w:iCs w:val="0"/>
        <w:smallCaps w:val="0"/>
        <w:strike w:val="0"/>
        <w:color w:val="000000"/>
        <w:spacing w:val="0"/>
        <w:w w:val="100"/>
        <w:position w:val="0"/>
        <w:sz w:val="14"/>
        <w:szCs w:val="14"/>
        <w:u w:val="none"/>
      </w:rPr>
    </w:lvl>
    <w:lvl w:ilvl="3">
      <w:start w:val="1"/>
      <w:numFmt w:val="decimal"/>
      <w:lvlText w:val="%1."/>
      <w:lvlJc w:val="left"/>
      <w:rPr>
        <w:rFonts w:ascii="Arial" w:hAnsi="Arial" w:cs="Arial"/>
        <w:b/>
        <w:bCs/>
        <w:i w:val="0"/>
        <w:iCs w:val="0"/>
        <w:smallCaps w:val="0"/>
        <w:strike w:val="0"/>
        <w:color w:val="000000"/>
        <w:spacing w:val="0"/>
        <w:w w:val="100"/>
        <w:position w:val="0"/>
        <w:sz w:val="14"/>
        <w:szCs w:val="14"/>
        <w:u w:val="none"/>
      </w:rPr>
    </w:lvl>
    <w:lvl w:ilvl="4">
      <w:start w:val="1"/>
      <w:numFmt w:val="decimal"/>
      <w:lvlText w:val="%1."/>
      <w:lvlJc w:val="left"/>
      <w:rPr>
        <w:rFonts w:ascii="Arial" w:hAnsi="Arial" w:cs="Arial"/>
        <w:b/>
        <w:bCs/>
        <w:i w:val="0"/>
        <w:iCs w:val="0"/>
        <w:smallCaps w:val="0"/>
        <w:strike w:val="0"/>
        <w:color w:val="000000"/>
        <w:spacing w:val="0"/>
        <w:w w:val="100"/>
        <w:position w:val="0"/>
        <w:sz w:val="14"/>
        <w:szCs w:val="14"/>
        <w:u w:val="none"/>
      </w:rPr>
    </w:lvl>
    <w:lvl w:ilvl="5">
      <w:start w:val="1"/>
      <w:numFmt w:val="decimal"/>
      <w:lvlText w:val="%1."/>
      <w:lvlJc w:val="left"/>
      <w:rPr>
        <w:rFonts w:ascii="Arial" w:hAnsi="Arial" w:cs="Arial"/>
        <w:b/>
        <w:bCs/>
        <w:i w:val="0"/>
        <w:iCs w:val="0"/>
        <w:smallCaps w:val="0"/>
        <w:strike w:val="0"/>
        <w:color w:val="000000"/>
        <w:spacing w:val="0"/>
        <w:w w:val="100"/>
        <w:position w:val="0"/>
        <w:sz w:val="14"/>
        <w:szCs w:val="14"/>
        <w:u w:val="none"/>
      </w:rPr>
    </w:lvl>
    <w:lvl w:ilvl="6">
      <w:start w:val="1"/>
      <w:numFmt w:val="decimal"/>
      <w:lvlText w:val="%1."/>
      <w:lvlJc w:val="left"/>
      <w:rPr>
        <w:rFonts w:ascii="Arial" w:hAnsi="Arial" w:cs="Arial"/>
        <w:b/>
        <w:bCs/>
        <w:i w:val="0"/>
        <w:iCs w:val="0"/>
        <w:smallCaps w:val="0"/>
        <w:strike w:val="0"/>
        <w:color w:val="000000"/>
        <w:spacing w:val="0"/>
        <w:w w:val="100"/>
        <w:position w:val="0"/>
        <w:sz w:val="14"/>
        <w:szCs w:val="14"/>
        <w:u w:val="none"/>
      </w:rPr>
    </w:lvl>
    <w:lvl w:ilvl="7">
      <w:start w:val="1"/>
      <w:numFmt w:val="decimal"/>
      <w:lvlText w:val="%1."/>
      <w:lvlJc w:val="left"/>
      <w:rPr>
        <w:rFonts w:ascii="Arial" w:hAnsi="Arial" w:cs="Arial"/>
        <w:b/>
        <w:bCs/>
        <w:i w:val="0"/>
        <w:iCs w:val="0"/>
        <w:smallCaps w:val="0"/>
        <w:strike w:val="0"/>
        <w:color w:val="000000"/>
        <w:spacing w:val="0"/>
        <w:w w:val="100"/>
        <w:position w:val="0"/>
        <w:sz w:val="14"/>
        <w:szCs w:val="14"/>
        <w:u w:val="none"/>
      </w:rPr>
    </w:lvl>
    <w:lvl w:ilvl="8">
      <w:start w:val="1"/>
      <w:numFmt w:val="decimal"/>
      <w:lvlText w:val="%1."/>
      <w:lvlJc w:val="left"/>
      <w:rPr>
        <w:rFonts w:ascii="Arial" w:hAnsi="Arial" w:cs="Arial"/>
        <w:b/>
        <w:bCs/>
        <w:i w:val="0"/>
        <w:iCs w:val="0"/>
        <w:smallCaps w:val="0"/>
        <w:strike w:val="0"/>
        <w:color w:val="000000"/>
        <w:spacing w:val="0"/>
        <w:w w:val="100"/>
        <w:position w:val="0"/>
        <w:sz w:val="14"/>
        <w:szCs w:val="14"/>
        <w:u w:val="none"/>
      </w:rPr>
    </w:lvl>
  </w:abstractNum>
  <w:abstractNum w:abstractNumId="1">
    <w:nsid w:val="00000003"/>
    <w:multiLevelType w:val="multilevel"/>
    <w:tmpl w:val="00000002"/>
    <w:lvl w:ilvl="0">
      <w:start w:val="1"/>
      <w:numFmt w:val="bullet"/>
      <w:lvlText w:val="-"/>
      <w:lvlJc w:val="left"/>
      <w:rPr>
        <w:rFonts w:ascii="Arial" w:hAnsi="Arial"/>
        <w:b w:val="0"/>
        <w:i w:val="0"/>
        <w:smallCaps w:val="0"/>
        <w:strike w:val="0"/>
        <w:color w:val="000000"/>
        <w:spacing w:val="0"/>
        <w:w w:val="100"/>
        <w:position w:val="0"/>
        <w:sz w:val="14"/>
        <w:u w:val="none"/>
      </w:rPr>
    </w:lvl>
    <w:lvl w:ilvl="1">
      <w:start w:val="1"/>
      <w:numFmt w:val="bullet"/>
      <w:lvlText w:val="-"/>
      <w:lvlJc w:val="left"/>
      <w:rPr>
        <w:rFonts w:ascii="Arial" w:hAnsi="Arial"/>
        <w:b w:val="0"/>
        <w:i w:val="0"/>
        <w:smallCaps w:val="0"/>
        <w:strike w:val="0"/>
        <w:color w:val="000000"/>
        <w:spacing w:val="0"/>
        <w:w w:val="100"/>
        <w:position w:val="0"/>
        <w:sz w:val="14"/>
        <w:u w:val="none"/>
      </w:rPr>
    </w:lvl>
    <w:lvl w:ilvl="2">
      <w:start w:val="1"/>
      <w:numFmt w:val="bullet"/>
      <w:lvlText w:val="-"/>
      <w:lvlJc w:val="left"/>
      <w:rPr>
        <w:rFonts w:ascii="Arial" w:hAnsi="Arial"/>
        <w:b w:val="0"/>
        <w:i w:val="0"/>
        <w:smallCaps w:val="0"/>
        <w:strike w:val="0"/>
        <w:color w:val="000000"/>
        <w:spacing w:val="0"/>
        <w:w w:val="100"/>
        <w:position w:val="0"/>
        <w:sz w:val="14"/>
        <w:u w:val="none"/>
      </w:rPr>
    </w:lvl>
    <w:lvl w:ilvl="3">
      <w:start w:val="1"/>
      <w:numFmt w:val="bullet"/>
      <w:lvlText w:val="-"/>
      <w:lvlJc w:val="left"/>
      <w:rPr>
        <w:rFonts w:ascii="Arial" w:hAnsi="Arial"/>
        <w:b w:val="0"/>
        <w:i w:val="0"/>
        <w:smallCaps w:val="0"/>
        <w:strike w:val="0"/>
        <w:color w:val="000000"/>
        <w:spacing w:val="0"/>
        <w:w w:val="100"/>
        <w:position w:val="0"/>
        <w:sz w:val="14"/>
        <w:u w:val="none"/>
      </w:rPr>
    </w:lvl>
    <w:lvl w:ilvl="4">
      <w:start w:val="1"/>
      <w:numFmt w:val="bullet"/>
      <w:lvlText w:val="-"/>
      <w:lvlJc w:val="left"/>
      <w:rPr>
        <w:rFonts w:ascii="Arial" w:hAnsi="Arial"/>
        <w:b w:val="0"/>
        <w:i w:val="0"/>
        <w:smallCaps w:val="0"/>
        <w:strike w:val="0"/>
        <w:color w:val="000000"/>
        <w:spacing w:val="0"/>
        <w:w w:val="100"/>
        <w:position w:val="0"/>
        <w:sz w:val="14"/>
        <w:u w:val="none"/>
      </w:rPr>
    </w:lvl>
    <w:lvl w:ilvl="5">
      <w:start w:val="1"/>
      <w:numFmt w:val="bullet"/>
      <w:lvlText w:val="-"/>
      <w:lvlJc w:val="left"/>
      <w:rPr>
        <w:rFonts w:ascii="Arial" w:hAnsi="Arial"/>
        <w:b w:val="0"/>
        <w:i w:val="0"/>
        <w:smallCaps w:val="0"/>
        <w:strike w:val="0"/>
        <w:color w:val="000000"/>
        <w:spacing w:val="0"/>
        <w:w w:val="100"/>
        <w:position w:val="0"/>
        <w:sz w:val="14"/>
        <w:u w:val="none"/>
      </w:rPr>
    </w:lvl>
    <w:lvl w:ilvl="6">
      <w:start w:val="1"/>
      <w:numFmt w:val="bullet"/>
      <w:lvlText w:val="-"/>
      <w:lvlJc w:val="left"/>
      <w:rPr>
        <w:rFonts w:ascii="Arial" w:hAnsi="Arial"/>
        <w:b w:val="0"/>
        <w:i w:val="0"/>
        <w:smallCaps w:val="0"/>
        <w:strike w:val="0"/>
        <w:color w:val="000000"/>
        <w:spacing w:val="0"/>
        <w:w w:val="100"/>
        <w:position w:val="0"/>
        <w:sz w:val="14"/>
        <w:u w:val="none"/>
      </w:rPr>
    </w:lvl>
    <w:lvl w:ilvl="7">
      <w:start w:val="1"/>
      <w:numFmt w:val="bullet"/>
      <w:lvlText w:val="-"/>
      <w:lvlJc w:val="left"/>
      <w:rPr>
        <w:rFonts w:ascii="Arial" w:hAnsi="Arial"/>
        <w:b w:val="0"/>
        <w:i w:val="0"/>
        <w:smallCaps w:val="0"/>
        <w:strike w:val="0"/>
        <w:color w:val="000000"/>
        <w:spacing w:val="0"/>
        <w:w w:val="100"/>
        <w:position w:val="0"/>
        <w:sz w:val="14"/>
        <w:u w:val="none"/>
      </w:rPr>
    </w:lvl>
    <w:lvl w:ilvl="8">
      <w:start w:val="1"/>
      <w:numFmt w:val="bullet"/>
      <w:lvlText w:val="-"/>
      <w:lvlJc w:val="left"/>
      <w:rPr>
        <w:rFonts w:ascii="Arial" w:hAnsi="Arial"/>
        <w:b w:val="0"/>
        <w:i w:val="0"/>
        <w:smallCaps w:val="0"/>
        <w:strike w:val="0"/>
        <w:color w:val="000000"/>
        <w:spacing w:val="0"/>
        <w:w w:val="100"/>
        <w:position w:val="0"/>
        <w:sz w:val="14"/>
        <w:u w:val="none"/>
      </w:rPr>
    </w:lvl>
  </w:abstractNum>
  <w:abstractNum w:abstractNumId="2">
    <w:nsid w:val="00000005"/>
    <w:multiLevelType w:val="multilevel"/>
    <w:tmpl w:val="00000004"/>
    <w:lvl w:ilvl="0">
      <w:start w:val="4"/>
      <w:numFmt w:val="decimal"/>
      <w:lvlText w:val="%1."/>
      <w:lvlJc w:val="left"/>
      <w:rPr>
        <w:rFonts w:ascii="Arial" w:hAnsi="Arial" w:cs="Arial"/>
        <w:b/>
        <w:bCs/>
        <w:i w:val="0"/>
        <w:iCs w:val="0"/>
        <w:smallCaps w:val="0"/>
        <w:strike w:val="0"/>
        <w:color w:val="000000"/>
        <w:spacing w:val="0"/>
        <w:w w:val="100"/>
        <w:position w:val="0"/>
        <w:sz w:val="14"/>
        <w:szCs w:val="14"/>
        <w:u w:val="none"/>
      </w:rPr>
    </w:lvl>
    <w:lvl w:ilvl="1">
      <w:start w:val="4"/>
      <w:numFmt w:val="decimal"/>
      <w:lvlText w:val="%1."/>
      <w:lvlJc w:val="left"/>
      <w:rPr>
        <w:rFonts w:ascii="Arial" w:hAnsi="Arial" w:cs="Arial"/>
        <w:b/>
        <w:bCs/>
        <w:i w:val="0"/>
        <w:iCs w:val="0"/>
        <w:smallCaps w:val="0"/>
        <w:strike w:val="0"/>
        <w:color w:val="000000"/>
        <w:spacing w:val="0"/>
        <w:w w:val="100"/>
        <w:position w:val="0"/>
        <w:sz w:val="14"/>
        <w:szCs w:val="14"/>
        <w:u w:val="none"/>
      </w:rPr>
    </w:lvl>
    <w:lvl w:ilvl="2">
      <w:start w:val="4"/>
      <w:numFmt w:val="decimal"/>
      <w:lvlText w:val="%1."/>
      <w:lvlJc w:val="left"/>
      <w:rPr>
        <w:rFonts w:ascii="Arial" w:hAnsi="Arial" w:cs="Arial"/>
        <w:b/>
        <w:bCs/>
        <w:i w:val="0"/>
        <w:iCs w:val="0"/>
        <w:smallCaps w:val="0"/>
        <w:strike w:val="0"/>
        <w:color w:val="000000"/>
        <w:spacing w:val="0"/>
        <w:w w:val="100"/>
        <w:position w:val="0"/>
        <w:sz w:val="14"/>
        <w:szCs w:val="14"/>
        <w:u w:val="none"/>
      </w:rPr>
    </w:lvl>
    <w:lvl w:ilvl="3">
      <w:start w:val="4"/>
      <w:numFmt w:val="decimal"/>
      <w:lvlText w:val="%1."/>
      <w:lvlJc w:val="left"/>
      <w:rPr>
        <w:rFonts w:ascii="Arial" w:hAnsi="Arial" w:cs="Arial"/>
        <w:b/>
        <w:bCs/>
        <w:i w:val="0"/>
        <w:iCs w:val="0"/>
        <w:smallCaps w:val="0"/>
        <w:strike w:val="0"/>
        <w:color w:val="000000"/>
        <w:spacing w:val="0"/>
        <w:w w:val="100"/>
        <w:position w:val="0"/>
        <w:sz w:val="14"/>
        <w:szCs w:val="14"/>
        <w:u w:val="none"/>
      </w:rPr>
    </w:lvl>
    <w:lvl w:ilvl="4">
      <w:start w:val="4"/>
      <w:numFmt w:val="decimal"/>
      <w:lvlText w:val="%1."/>
      <w:lvlJc w:val="left"/>
      <w:rPr>
        <w:rFonts w:ascii="Arial" w:hAnsi="Arial" w:cs="Arial"/>
        <w:b/>
        <w:bCs/>
        <w:i w:val="0"/>
        <w:iCs w:val="0"/>
        <w:smallCaps w:val="0"/>
        <w:strike w:val="0"/>
        <w:color w:val="000000"/>
        <w:spacing w:val="0"/>
        <w:w w:val="100"/>
        <w:position w:val="0"/>
        <w:sz w:val="14"/>
        <w:szCs w:val="14"/>
        <w:u w:val="none"/>
      </w:rPr>
    </w:lvl>
    <w:lvl w:ilvl="5">
      <w:start w:val="4"/>
      <w:numFmt w:val="decimal"/>
      <w:lvlText w:val="%1."/>
      <w:lvlJc w:val="left"/>
      <w:rPr>
        <w:rFonts w:ascii="Arial" w:hAnsi="Arial" w:cs="Arial"/>
        <w:b/>
        <w:bCs/>
        <w:i w:val="0"/>
        <w:iCs w:val="0"/>
        <w:smallCaps w:val="0"/>
        <w:strike w:val="0"/>
        <w:color w:val="000000"/>
        <w:spacing w:val="0"/>
        <w:w w:val="100"/>
        <w:position w:val="0"/>
        <w:sz w:val="14"/>
        <w:szCs w:val="14"/>
        <w:u w:val="none"/>
      </w:rPr>
    </w:lvl>
    <w:lvl w:ilvl="6">
      <w:start w:val="4"/>
      <w:numFmt w:val="decimal"/>
      <w:lvlText w:val="%1."/>
      <w:lvlJc w:val="left"/>
      <w:rPr>
        <w:rFonts w:ascii="Arial" w:hAnsi="Arial" w:cs="Arial"/>
        <w:b/>
        <w:bCs/>
        <w:i w:val="0"/>
        <w:iCs w:val="0"/>
        <w:smallCaps w:val="0"/>
        <w:strike w:val="0"/>
        <w:color w:val="000000"/>
        <w:spacing w:val="0"/>
        <w:w w:val="100"/>
        <w:position w:val="0"/>
        <w:sz w:val="14"/>
        <w:szCs w:val="14"/>
        <w:u w:val="none"/>
      </w:rPr>
    </w:lvl>
    <w:lvl w:ilvl="7">
      <w:start w:val="4"/>
      <w:numFmt w:val="decimal"/>
      <w:lvlText w:val="%1."/>
      <w:lvlJc w:val="left"/>
      <w:rPr>
        <w:rFonts w:ascii="Arial" w:hAnsi="Arial" w:cs="Arial"/>
        <w:b/>
        <w:bCs/>
        <w:i w:val="0"/>
        <w:iCs w:val="0"/>
        <w:smallCaps w:val="0"/>
        <w:strike w:val="0"/>
        <w:color w:val="000000"/>
        <w:spacing w:val="0"/>
        <w:w w:val="100"/>
        <w:position w:val="0"/>
        <w:sz w:val="14"/>
        <w:szCs w:val="14"/>
        <w:u w:val="none"/>
      </w:rPr>
    </w:lvl>
    <w:lvl w:ilvl="8">
      <w:start w:val="4"/>
      <w:numFmt w:val="decimal"/>
      <w:lvlText w:val="%1."/>
      <w:lvlJc w:val="left"/>
      <w:rPr>
        <w:rFonts w:ascii="Arial" w:hAnsi="Arial" w:cs="Arial"/>
        <w:b/>
        <w:bCs/>
        <w:i w:val="0"/>
        <w:iCs w:val="0"/>
        <w:smallCaps w:val="0"/>
        <w:strike w:val="0"/>
        <w:color w:val="000000"/>
        <w:spacing w:val="0"/>
        <w:w w:val="100"/>
        <w:position w:val="0"/>
        <w:sz w:val="14"/>
        <w:szCs w:val="14"/>
        <w:u w:val="none"/>
      </w:rPr>
    </w:lvl>
  </w:abstractNum>
  <w:abstractNum w:abstractNumId="3">
    <w:nsid w:val="00000007"/>
    <w:multiLevelType w:val="multilevel"/>
    <w:tmpl w:val="00000006"/>
    <w:lvl w:ilvl="0">
      <w:start w:val="1"/>
      <w:numFmt w:val="bullet"/>
      <w:lvlText w:val="-"/>
      <w:lvlJc w:val="left"/>
      <w:rPr>
        <w:rFonts w:ascii="Arial" w:hAnsi="Arial"/>
        <w:b w:val="0"/>
        <w:i w:val="0"/>
        <w:smallCaps w:val="0"/>
        <w:strike w:val="0"/>
        <w:color w:val="000000"/>
        <w:spacing w:val="0"/>
        <w:w w:val="100"/>
        <w:position w:val="0"/>
        <w:sz w:val="14"/>
        <w:u w:val="none"/>
      </w:rPr>
    </w:lvl>
    <w:lvl w:ilvl="1">
      <w:start w:val="1"/>
      <w:numFmt w:val="bullet"/>
      <w:lvlText w:val="-"/>
      <w:lvlJc w:val="left"/>
      <w:rPr>
        <w:rFonts w:ascii="Arial" w:hAnsi="Arial"/>
        <w:b w:val="0"/>
        <w:i w:val="0"/>
        <w:smallCaps w:val="0"/>
        <w:strike w:val="0"/>
        <w:color w:val="000000"/>
        <w:spacing w:val="0"/>
        <w:w w:val="100"/>
        <w:position w:val="0"/>
        <w:sz w:val="14"/>
        <w:u w:val="none"/>
      </w:rPr>
    </w:lvl>
    <w:lvl w:ilvl="2">
      <w:start w:val="1"/>
      <w:numFmt w:val="bullet"/>
      <w:lvlText w:val="-"/>
      <w:lvlJc w:val="left"/>
      <w:rPr>
        <w:rFonts w:ascii="Arial" w:hAnsi="Arial"/>
        <w:b w:val="0"/>
        <w:i w:val="0"/>
        <w:smallCaps w:val="0"/>
        <w:strike w:val="0"/>
        <w:color w:val="000000"/>
        <w:spacing w:val="0"/>
        <w:w w:val="100"/>
        <w:position w:val="0"/>
        <w:sz w:val="14"/>
        <w:u w:val="none"/>
      </w:rPr>
    </w:lvl>
    <w:lvl w:ilvl="3">
      <w:start w:val="1"/>
      <w:numFmt w:val="bullet"/>
      <w:lvlText w:val="-"/>
      <w:lvlJc w:val="left"/>
      <w:rPr>
        <w:rFonts w:ascii="Arial" w:hAnsi="Arial"/>
        <w:b w:val="0"/>
        <w:i w:val="0"/>
        <w:smallCaps w:val="0"/>
        <w:strike w:val="0"/>
        <w:color w:val="000000"/>
        <w:spacing w:val="0"/>
        <w:w w:val="100"/>
        <w:position w:val="0"/>
        <w:sz w:val="14"/>
        <w:u w:val="none"/>
      </w:rPr>
    </w:lvl>
    <w:lvl w:ilvl="4">
      <w:start w:val="1"/>
      <w:numFmt w:val="bullet"/>
      <w:lvlText w:val="-"/>
      <w:lvlJc w:val="left"/>
      <w:rPr>
        <w:rFonts w:ascii="Arial" w:hAnsi="Arial"/>
        <w:b w:val="0"/>
        <w:i w:val="0"/>
        <w:smallCaps w:val="0"/>
        <w:strike w:val="0"/>
        <w:color w:val="000000"/>
        <w:spacing w:val="0"/>
        <w:w w:val="100"/>
        <w:position w:val="0"/>
        <w:sz w:val="14"/>
        <w:u w:val="none"/>
      </w:rPr>
    </w:lvl>
    <w:lvl w:ilvl="5">
      <w:start w:val="1"/>
      <w:numFmt w:val="bullet"/>
      <w:lvlText w:val="-"/>
      <w:lvlJc w:val="left"/>
      <w:rPr>
        <w:rFonts w:ascii="Arial" w:hAnsi="Arial"/>
        <w:b w:val="0"/>
        <w:i w:val="0"/>
        <w:smallCaps w:val="0"/>
        <w:strike w:val="0"/>
        <w:color w:val="000000"/>
        <w:spacing w:val="0"/>
        <w:w w:val="100"/>
        <w:position w:val="0"/>
        <w:sz w:val="14"/>
        <w:u w:val="none"/>
      </w:rPr>
    </w:lvl>
    <w:lvl w:ilvl="6">
      <w:start w:val="1"/>
      <w:numFmt w:val="bullet"/>
      <w:lvlText w:val="-"/>
      <w:lvlJc w:val="left"/>
      <w:rPr>
        <w:rFonts w:ascii="Arial" w:hAnsi="Arial"/>
        <w:b w:val="0"/>
        <w:i w:val="0"/>
        <w:smallCaps w:val="0"/>
        <w:strike w:val="0"/>
        <w:color w:val="000000"/>
        <w:spacing w:val="0"/>
        <w:w w:val="100"/>
        <w:position w:val="0"/>
        <w:sz w:val="14"/>
        <w:u w:val="none"/>
      </w:rPr>
    </w:lvl>
    <w:lvl w:ilvl="7">
      <w:start w:val="1"/>
      <w:numFmt w:val="bullet"/>
      <w:lvlText w:val="-"/>
      <w:lvlJc w:val="left"/>
      <w:rPr>
        <w:rFonts w:ascii="Arial" w:hAnsi="Arial"/>
        <w:b w:val="0"/>
        <w:i w:val="0"/>
        <w:smallCaps w:val="0"/>
        <w:strike w:val="0"/>
        <w:color w:val="000000"/>
        <w:spacing w:val="0"/>
        <w:w w:val="100"/>
        <w:position w:val="0"/>
        <w:sz w:val="14"/>
        <w:u w:val="none"/>
      </w:rPr>
    </w:lvl>
    <w:lvl w:ilvl="8">
      <w:start w:val="1"/>
      <w:numFmt w:val="bullet"/>
      <w:lvlText w:val="-"/>
      <w:lvlJc w:val="left"/>
      <w:rPr>
        <w:rFonts w:ascii="Arial" w:hAnsi="Arial"/>
        <w:b w:val="0"/>
        <w:i w:val="0"/>
        <w:smallCaps w:val="0"/>
        <w:strike w:val="0"/>
        <w:color w:val="000000"/>
        <w:spacing w:val="0"/>
        <w:w w:val="100"/>
        <w:position w:val="0"/>
        <w:sz w:val="14"/>
        <w:u w:val="none"/>
      </w:rPr>
    </w:lvl>
  </w:abstractNum>
  <w:abstractNum w:abstractNumId="4">
    <w:nsid w:val="26B36C02"/>
    <w:multiLevelType w:val="hybridMultilevel"/>
    <w:tmpl w:val="B914A7F4"/>
    <w:lvl w:ilvl="0" w:tplc="21BED1B6">
      <w:numFmt w:val="bullet"/>
      <w:lvlText w:val="-"/>
      <w:lvlJc w:val="left"/>
      <w:pPr>
        <w:ind w:left="720" w:hanging="360"/>
      </w:pPr>
      <w:rPr>
        <w:rFonts w:ascii="Times New Roman" w:eastAsia="Times New Roman" w:hAnsi="Times New Roman" w:hint="default"/>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F57581F"/>
    <w:multiLevelType w:val="hybridMultilevel"/>
    <w:tmpl w:val="7ADE07F6"/>
    <w:lvl w:ilvl="0" w:tplc="71DA39CA">
      <w:start w:val="1"/>
      <w:numFmt w:val="decimal"/>
      <w:lvlText w:val="%1."/>
      <w:lvlJc w:val="left"/>
      <w:pPr>
        <w:ind w:left="786"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733D3BCB"/>
    <w:multiLevelType w:val="hybridMultilevel"/>
    <w:tmpl w:val="06649FEC"/>
    <w:lvl w:ilvl="0" w:tplc="E634ECAC">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1"/>
  <w:drawingGridVerticalSpacing w:val="181"/>
  <w:doNotShadeFormData/>
  <w:characterSpacingControl w:val="compressPunctuation"/>
  <w:doNotValidateAgainstSchema/>
  <w:doNotDemarcateInvalidXml/>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609DE"/>
    <w:rsid w:val="00012508"/>
    <w:rsid w:val="000212A8"/>
    <w:rsid w:val="00025D47"/>
    <w:rsid w:val="00043924"/>
    <w:rsid w:val="0006141A"/>
    <w:rsid w:val="00090FD4"/>
    <w:rsid w:val="000A03DC"/>
    <w:rsid w:val="000A0CA8"/>
    <w:rsid w:val="000B6B94"/>
    <w:rsid w:val="000B79F4"/>
    <w:rsid w:val="000C53E8"/>
    <w:rsid w:val="000C6C23"/>
    <w:rsid w:val="000E0A9B"/>
    <w:rsid w:val="00132047"/>
    <w:rsid w:val="00135EA9"/>
    <w:rsid w:val="00156E60"/>
    <w:rsid w:val="00170ECC"/>
    <w:rsid w:val="00172E1C"/>
    <w:rsid w:val="00184868"/>
    <w:rsid w:val="0019007D"/>
    <w:rsid w:val="001C54E6"/>
    <w:rsid w:val="001F5C59"/>
    <w:rsid w:val="002158A0"/>
    <w:rsid w:val="00216A9C"/>
    <w:rsid w:val="002226EA"/>
    <w:rsid w:val="00242DCB"/>
    <w:rsid w:val="00244F6A"/>
    <w:rsid w:val="002459C1"/>
    <w:rsid w:val="00250C43"/>
    <w:rsid w:val="00273C22"/>
    <w:rsid w:val="002855E1"/>
    <w:rsid w:val="00291064"/>
    <w:rsid w:val="00296B72"/>
    <w:rsid w:val="002A2753"/>
    <w:rsid w:val="002A3A12"/>
    <w:rsid w:val="002A3D70"/>
    <w:rsid w:val="002A3E8C"/>
    <w:rsid w:val="002C6493"/>
    <w:rsid w:val="002F5821"/>
    <w:rsid w:val="002F68C8"/>
    <w:rsid w:val="003246E5"/>
    <w:rsid w:val="003267F1"/>
    <w:rsid w:val="00335849"/>
    <w:rsid w:val="00357FCF"/>
    <w:rsid w:val="00360FAE"/>
    <w:rsid w:val="00364272"/>
    <w:rsid w:val="003711E4"/>
    <w:rsid w:val="00392EDF"/>
    <w:rsid w:val="00394570"/>
    <w:rsid w:val="00396105"/>
    <w:rsid w:val="003A70A5"/>
    <w:rsid w:val="003B5634"/>
    <w:rsid w:val="003B632C"/>
    <w:rsid w:val="003B78DD"/>
    <w:rsid w:val="003B7D69"/>
    <w:rsid w:val="003D0813"/>
    <w:rsid w:val="00415868"/>
    <w:rsid w:val="00422F69"/>
    <w:rsid w:val="00435FEC"/>
    <w:rsid w:val="0044373D"/>
    <w:rsid w:val="004730DC"/>
    <w:rsid w:val="0048021B"/>
    <w:rsid w:val="00495AA4"/>
    <w:rsid w:val="004A449E"/>
    <w:rsid w:val="004B4F0B"/>
    <w:rsid w:val="004C0452"/>
    <w:rsid w:val="004E5ED7"/>
    <w:rsid w:val="004E5F59"/>
    <w:rsid w:val="004E6DE8"/>
    <w:rsid w:val="004E6FC7"/>
    <w:rsid w:val="004F1167"/>
    <w:rsid w:val="004F411F"/>
    <w:rsid w:val="004F6DE4"/>
    <w:rsid w:val="00523CB4"/>
    <w:rsid w:val="00532620"/>
    <w:rsid w:val="00534F9C"/>
    <w:rsid w:val="00555DCA"/>
    <w:rsid w:val="00557EF3"/>
    <w:rsid w:val="00573982"/>
    <w:rsid w:val="00573E83"/>
    <w:rsid w:val="00585ECE"/>
    <w:rsid w:val="00592D37"/>
    <w:rsid w:val="0059385F"/>
    <w:rsid w:val="005A5387"/>
    <w:rsid w:val="005B6072"/>
    <w:rsid w:val="005D213F"/>
    <w:rsid w:val="005D67E2"/>
    <w:rsid w:val="005E1437"/>
    <w:rsid w:val="005E2DDF"/>
    <w:rsid w:val="005F7F7C"/>
    <w:rsid w:val="00601FD1"/>
    <w:rsid w:val="0060251B"/>
    <w:rsid w:val="00607DCE"/>
    <w:rsid w:val="0061349E"/>
    <w:rsid w:val="006324C5"/>
    <w:rsid w:val="0064069E"/>
    <w:rsid w:val="00647DD9"/>
    <w:rsid w:val="006520B3"/>
    <w:rsid w:val="00654B0B"/>
    <w:rsid w:val="0066200A"/>
    <w:rsid w:val="0068520D"/>
    <w:rsid w:val="006D6298"/>
    <w:rsid w:val="007003C2"/>
    <w:rsid w:val="00704C61"/>
    <w:rsid w:val="007064F0"/>
    <w:rsid w:val="00715954"/>
    <w:rsid w:val="0072477F"/>
    <w:rsid w:val="0074132D"/>
    <w:rsid w:val="00753B61"/>
    <w:rsid w:val="00753ECC"/>
    <w:rsid w:val="00762887"/>
    <w:rsid w:val="007A4451"/>
    <w:rsid w:val="007B668F"/>
    <w:rsid w:val="007E60DC"/>
    <w:rsid w:val="0082311D"/>
    <w:rsid w:val="00853BBF"/>
    <w:rsid w:val="00871ED8"/>
    <w:rsid w:val="008760C9"/>
    <w:rsid w:val="008A0008"/>
    <w:rsid w:val="008A72AA"/>
    <w:rsid w:val="008B737E"/>
    <w:rsid w:val="008C40E3"/>
    <w:rsid w:val="008E27A8"/>
    <w:rsid w:val="00905D23"/>
    <w:rsid w:val="00935C5D"/>
    <w:rsid w:val="00945F8B"/>
    <w:rsid w:val="00961494"/>
    <w:rsid w:val="00971544"/>
    <w:rsid w:val="00971D2C"/>
    <w:rsid w:val="00972ED0"/>
    <w:rsid w:val="00991987"/>
    <w:rsid w:val="0099266D"/>
    <w:rsid w:val="009A2669"/>
    <w:rsid w:val="009A3154"/>
    <w:rsid w:val="009B5E61"/>
    <w:rsid w:val="009B709B"/>
    <w:rsid w:val="009D1A94"/>
    <w:rsid w:val="009D6384"/>
    <w:rsid w:val="009E3997"/>
    <w:rsid w:val="009F6C95"/>
    <w:rsid w:val="009F7A1D"/>
    <w:rsid w:val="00A11F53"/>
    <w:rsid w:val="00A2720E"/>
    <w:rsid w:val="00A3039C"/>
    <w:rsid w:val="00A44B53"/>
    <w:rsid w:val="00A50F0F"/>
    <w:rsid w:val="00A563F2"/>
    <w:rsid w:val="00A70343"/>
    <w:rsid w:val="00A81ED2"/>
    <w:rsid w:val="00A82F8C"/>
    <w:rsid w:val="00A928BF"/>
    <w:rsid w:val="00AA3CCC"/>
    <w:rsid w:val="00AA728B"/>
    <w:rsid w:val="00AB1481"/>
    <w:rsid w:val="00AB48F0"/>
    <w:rsid w:val="00AB57E5"/>
    <w:rsid w:val="00AD7E99"/>
    <w:rsid w:val="00AF050F"/>
    <w:rsid w:val="00B10DC2"/>
    <w:rsid w:val="00B12257"/>
    <w:rsid w:val="00B4254F"/>
    <w:rsid w:val="00B7335B"/>
    <w:rsid w:val="00B77D87"/>
    <w:rsid w:val="00B8035B"/>
    <w:rsid w:val="00BA6A27"/>
    <w:rsid w:val="00BB471D"/>
    <w:rsid w:val="00BC56AD"/>
    <w:rsid w:val="00BD67E6"/>
    <w:rsid w:val="00C17C2F"/>
    <w:rsid w:val="00C21F88"/>
    <w:rsid w:val="00C359AB"/>
    <w:rsid w:val="00C57B9A"/>
    <w:rsid w:val="00C62620"/>
    <w:rsid w:val="00C64B31"/>
    <w:rsid w:val="00C7187F"/>
    <w:rsid w:val="00C72FF0"/>
    <w:rsid w:val="00CA63D6"/>
    <w:rsid w:val="00CB0CBA"/>
    <w:rsid w:val="00CB6D79"/>
    <w:rsid w:val="00CC67EF"/>
    <w:rsid w:val="00CC6B6B"/>
    <w:rsid w:val="00CF5B2F"/>
    <w:rsid w:val="00D008B5"/>
    <w:rsid w:val="00D031FB"/>
    <w:rsid w:val="00D047BB"/>
    <w:rsid w:val="00D10A8B"/>
    <w:rsid w:val="00D14CBF"/>
    <w:rsid w:val="00D17CFC"/>
    <w:rsid w:val="00D22933"/>
    <w:rsid w:val="00D44463"/>
    <w:rsid w:val="00D81DC1"/>
    <w:rsid w:val="00DB20AE"/>
    <w:rsid w:val="00DD5FCB"/>
    <w:rsid w:val="00DE0BCD"/>
    <w:rsid w:val="00DE4333"/>
    <w:rsid w:val="00E136CC"/>
    <w:rsid w:val="00E41E26"/>
    <w:rsid w:val="00E437E5"/>
    <w:rsid w:val="00E604A1"/>
    <w:rsid w:val="00E609DE"/>
    <w:rsid w:val="00E67776"/>
    <w:rsid w:val="00E76360"/>
    <w:rsid w:val="00E90BBE"/>
    <w:rsid w:val="00E9253E"/>
    <w:rsid w:val="00EB11B1"/>
    <w:rsid w:val="00EB273A"/>
    <w:rsid w:val="00EB554B"/>
    <w:rsid w:val="00EC1A48"/>
    <w:rsid w:val="00EC6564"/>
    <w:rsid w:val="00EC728F"/>
    <w:rsid w:val="00EC7C92"/>
    <w:rsid w:val="00ED3739"/>
    <w:rsid w:val="00EF7095"/>
    <w:rsid w:val="00F236B3"/>
    <w:rsid w:val="00F24EAB"/>
    <w:rsid w:val="00F26A4E"/>
    <w:rsid w:val="00F305E0"/>
    <w:rsid w:val="00F565C5"/>
    <w:rsid w:val="00F57C2D"/>
    <w:rsid w:val="00F939D9"/>
    <w:rsid w:val="00F94D46"/>
    <w:rsid w:val="00FB0F4F"/>
    <w:rsid w:val="00FC0468"/>
    <w:rsid w:val="00FC10ED"/>
    <w:rsid w:val="00FD5902"/>
    <w:rsid w:val="00FF64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Times New Roman"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color w:val="000000"/>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rFonts w:cs="Times New Roman"/>
      <w:color w:val="179ED2"/>
      <w:u w:val="single"/>
    </w:rPr>
  </w:style>
  <w:style w:type="character" w:customStyle="1" w:styleId="2">
    <w:name w:val="Основной текст (2)_"/>
    <w:link w:val="20"/>
    <w:uiPriority w:val="99"/>
    <w:locked/>
    <w:rPr>
      <w:rFonts w:ascii="Arial" w:hAnsi="Arial" w:cs="Arial"/>
      <w:b/>
      <w:bCs/>
      <w:sz w:val="17"/>
      <w:szCs w:val="17"/>
      <w:u w:val="none"/>
    </w:rPr>
  </w:style>
  <w:style w:type="character" w:customStyle="1" w:styleId="3">
    <w:name w:val="Основной текст (3)_"/>
    <w:link w:val="30"/>
    <w:uiPriority w:val="99"/>
    <w:locked/>
    <w:rPr>
      <w:rFonts w:ascii="Arial" w:hAnsi="Arial" w:cs="Arial"/>
      <w:b/>
      <w:bCs/>
      <w:sz w:val="14"/>
      <w:szCs w:val="14"/>
      <w:u w:val="none"/>
    </w:rPr>
  </w:style>
  <w:style w:type="character" w:customStyle="1" w:styleId="1">
    <w:name w:val="Основной текст Знак1"/>
    <w:link w:val="a4"/>
    <w:uiPriority w:val="99"/>
    <w:locked/>
    <w:rPr>
      <w:rFonts w:ascii="Arial" w:hAnsi="Arial" w:cs="Arial"/>
      <w:sz w:val="14"/>
      <w:szCs w:val="14"/>
      <w:u w:val="none"/>
    </w:rPr>
  </w:style>
  <w:style w:type="character" w:customStyle="1" w:styleId="7">
    <w:name w:val="Основной текст + 7"/>
    <w:aliases w:val="5 pt,Полужирный"/>
    <w:uiPriority w:val="99"/>
    <w:rPr>
      <w:rFonts w:ascii="Arial" w:hAnsi="Arial" w:cs="Arial"/>
      <w:b/>
      <w:bCs/>
      <w:sz w:val="15"/>
      <w:szCs w:val="15"/>
      <w:u w:val="none"/>
    </w:rPr>
  </w:style>
  <w:style w:type="paragraph" w:styleId="a4">
    <w:name w:val="Body Text"/>
    <w:basedOn w:val="a"/>
    <w:link w:val="1"/>
    <w:uiPriority w:val="99"/>
    <w:pPr>
      <w:shd w:val="clear" w:color="auto" w:fill="FFFFFF"/>
      <w:spacing w:line="158" w:lineRule="exact"/>
      <w:jc w:val="both"/>
    </w:pPr>
    <w:rPr>
      <w:rFonts w:ascii="Arial" w:hAnsi="Arial" w:cs="Arial"/>
      <w:color w:val="auto"/>
      <w:sz w:val="14"/>
      <w:szCs w:val="14"/>
      <w:lang w:eastAsia="ru-RU"/>
    </w:rPr>
  </w:style>
  <w:style w:type="character" w:customStyle="1" w:styleId="a5">
    <w:name w:val="Основной текст Знак"/>
    <w:uiPriority w:val="99"/>
    <w:semiHidden/>
    <w:rPr>
      <w:color w:val="000000"/>
      <w:sz w:val="24"/>
      <w:szCs w:val="24"/>
      <w:lang w:val="uk-UA" w:eastAsia="uk-UA"/>
    </w:rPr>
  </w:style>
  <w:style w:type="character" w:customStyle="1" w:styleId="39">
    <w:name w:val="Основной текст Знак39"/>
    <w:uiPriority w:val="99"/>
    <w:semiHidden/>
    <w:rPr>
      <w:rFonts w:cs="Times New Roman"/>
      <w:color w:val="000000"/>
      <w:sz w:val="24"/>
      <w:szCs w:val="24"/>
      <w:lang w:val="uk-UA" w:eastAsia="uk-UA"/>
    </w:rPr>
  </w:style>
  <w:style w:type="character" w:customStyle="1" w:styleId="38">
    <w:name w:val="Основной текст Знак38"/>
    <w:uiPriority w:val="99"/>
    <w:semiHidden/>
    <w:rPr>
      <w:rFonts w:cs="Times New Roman"/>
      <w:color w:val="000000"/>
      <w:sz w:val="24"/>
      <w:szCs w:val="24"/>
      <w:lang w:val="uk-UA" w:eastAsia="uk-UA"/>
    </w:rPr>
  </w:style>
  <w:style w:type="character" w:customStyle="1" w:styleId="37">
    <w:name w:val="Основной текст Знак37"/>
    <w:uiPriority w:val="99"/>
    <w:semiHidden/>
    <w:rPr>
      <w:rFonts w:cs="Times New Roman"/>
      <w:color w:val="000000"/>
      <w:sz w:val="24"/>
      <w:szCs w:val="24"/>
      <w:lang w:val="uk-UA" w:eastAsia="uk-UA"/>
    </w:rPr>
  </w:style>
  <w:style w:type="character" w:customStyle="1" w:styleId="36">
    <w:name w:val="Основной текст Знак36"/>
    <w:uiPriority w:val="99"/>
    <w:semiHidden/>
    <w:rPr>
      <w:rFonts w:cs="Times New Roman"/>
      <w:color w:val="000000"/>
      <w:sz w:val="24"/>
      <w:szCs w:val="24"/>
      <w:lang w:val="uk-UA" w:eastAsia="uk-UA"/>
    </w:rPr>
  </w:style>
  <w:style w:type="character" w:customStyle="1" w:styleId="35">
    <w:name w:val="Основной текст Знак35"/>
    <w:uiPriority w:val="99"/>
    <w:semiHidden/>
    <w:rPr>
      <w:rFonts w:cs="Times New Roman"/>
      <w:color w:val="000000"/>
      <w:sz w:val="24"/>
      <w:szCs w:val="24"/>
      <w:lang w:val="uk-UA" w:eastAsia="uk-UA"/>
    </w:rPr>
  </w:style>
  <w:style w:type="character" w:customStyle="1" w:styleId="34">
    <w:name w:val="Основной текст Знак34"/>
    <w:uiPriority w:val="99"/>
    <w:semiHidden/>
    <w:rPr>
      <w:rFonts w:cs="Times New Roman"/>
      <w:color w:val="000000"/>
      <w:sz w:val="24"/>
      <w:szCs w:val="24"/>
      <w:lang w:val="uk-UA" w:eastAsia="uk-UA"/>
    </w:rPr>
  </w:style>
  <w:style w:type="character" w:customStyle="1" w:styleId="33">
    <w:name w:val="Основной текст Знак33"/>
    <w:uiPriority w:val="99"/>
    <w:semiHidden/>
    <w:rPr>
      <w:rFonts w:cs="Times New Roman"/>
      <w:color w:val="000000"/>
      <w:sz w:val="24"/>
      <w:szCs w:val="24"/>
      <w:lang w:val="uk-UA" w:eastAsia="uk-UA"/>
    </w:rPr>
  </w:style>
  <w:style w:type="character" w:customStyle="1" w:styleId="32">
    <w:name w:val="Основной текст Знак32"/>
    <w:uiPriority w:val="99"/>
    <w:semiHidden/>
    <w:rPr>
      <w:rFonts w:cs="Times New Roman"/>
      <w:color w:val="000000"/>
      <w:sz w:val="24"/>
      <w:szCs w:val="24"/>
      <w:lang w:val="uk-UA" w:eastAsia="uk-UA"/>
    </w:rPr>
  </w:style>
  <w:style w:type="character" w:customStyle="1" w:styleId="31">
    <w:name w:val="Основной текст Знак31"/>
    <w:uiPriority w:val="99"/>
    <w:semiHidden/>
    <w:rPr>
      <w:rFonts w:cs="Times New Roman"/>
      <w:color w:val="000000"/>
      <w:sz w:val="24"/>
      <w:szCs w:val="24"/>
      <w:lang w:val="uk-UA" w:eastAsia="uk-UA"/>
    </w:rPr>
  </w:style>
  <w:style w:type="character" w:customStyle="1" w:styleId="300">
    <w:name w:val="Основной текст Знак30"/>
    <w:uiPriority w:val="99"/>
    <w:semiHidden/>
    <w:rPr>
      <w:rFonts w:cs="Times New Roman"/>
      <w:color w:val="000000"/>
      <w:sz w:val="24"/>
      <w:szCs w:val="24"/>
      <w:lang w:val="uk-UA" w:eastAsia="uk-UA"/>
    </w:rPr>
  </w:style>
  <w:style w:type="character" w:customStyle="1" w:styleId="29">
    <w:name w:val="Основной текст Знак29"/>
    <w:uiPriority w:val="99"/>
    <w:semiHidden/>
    <w:rPr>
      <w:rFonts w:cs="Times New Roman"/>
      <w:color w:val="000000"/>
      <w:sz w:val="24"/>
      <w:szCs w:val="24"/>
      <w:lang w:val="uk-UA" w:eastAsia="uk-UA"/>
    </w:rPr>
  </w:style>
  <w:style w:type="character" w:customStyle="1" w:styleId="28">
    <w:name w:val="Основной текст Знак28"/>
    <w:uiPriority w:val="99"/>
    <w:semiHidden/>
    <w:rPr>
      <w:rFonts w:cs="Times New Roman"/>
      <w:color w:val="000000"/>
      <w:sz w:val="24"/>
      <w:szCs w:val="24"/>
      <w:lang w:val="uk-UA" w:eastAsia="uk-UA"/>
    </w:rPr>
  </w:style>
  <w:style w:type="character" w:customStyle="1" w:styleId="27">
    <w:name w:val="Основной текст Знак27"/>
    <w:uiPriority w:val="99"/>
    <w:semiHidden/>
    <w:rPr>
      <w:rFonts w:cs="Times New Roman"/>
      <w:color w:val="000000"/>
      <w:sz w:val="24"/>
      <w:szCs w:val="24"/>
      <w:lang w:val="uk-UA" w:eastAsia="uk-UA"/>
    </w:rPr>
  </w:style>
  <w:style w:type="character" w:customStyle="1" w:styleId="26">
    <w:name w:val="Основной текст Знак26"/>
    <w:uiPriority w:val="99"/>
    <w:semiHidden/>
    <w:rPr>
      <w:rFonts w:cs="Times New Roman"/>
      <w:color w:val="000000"/>
      <w:sz w:val="24"/>
      <w:szCs w:val="24"/>
      <w:lang w:val="uk-UA" w:eastAsia="uk-UA"/>
    </w:rPr>
  </w:style>
  <w:style w:type="character" w:customStyle="1" w:styleId="25">
    <w:name w:val="Основной текст Знак25"/>
    <w:uiPriority w:val="99"/>
    <w:semiHidden/>
    <w:rPr>
      <w:rFonts w:cs="Times New Roman"/>
      <w:color w:val="000000"/>
      <w:sz w:val="24"/>
      <w:szCs w:val="24"/>
      <w:lang w:val="uk-UA" w:eastAsia="uk-UA"/>
    </w:rPr>
  </w:style>
  <w:style w:type="character" w:customStyle="1" w:styleId="24">
    <w:name w:val="Основной текст Знак24"/>
    <w:uiPriority w:val="99"/>
    <w:semiHidden/>
    <w:rPr>
      <w:rFonts w:cs="Times New Roman"/>
      <w:color w:val="000000"/>
      <w:sz w:val="24"/>
      <w:szCs w:val="24"/>
      <w:lang w:val="uk-UA" w:eastAsia="uk-UA"/>
    </w:rPr>
  </w:style>
  <w:style w:type="character" w:customStyle="1" w:styleId="23">
    <w:name w:val="Основной текст Знак23"/>
    <w:uiPriority w:val="99"/>
    <w:semiHidden/>
    <w:rPr>
      <w:rFonts w:cs="Times New Roman"/>
      <w:color w:val="000000"/>
      <w:sz w:val="24"/>
      <w:szCs w:val="24"/>
      <w:lang w:val="uk-UA" w:eastAsia="uk-UA"/>
    </w:rPr>
  </w:style>
  <w:style w:type="character" w:customStyle="1" w:styleId="22">
    <w:name w:val="Основной текст Знак22"/>
    <w:uiPriority w:val="99"/>
    <w:semiHidden/>
    <w:rPr>
      <w:rFonts w:cs="Times New Roman"/>
      <w:color w:val="000000"/>
      <w:sz w:val="24"/>
      <w:szCs w:val="24"/>
      <w:lang w:val="uk-UA" w:eastAsia="uk-UA"/>
    </w:rPr>
  </w:style>
  <w:style w:type="character" w:customStyle="1" w:styleId="21">
    <w:name w:val="Основной текст Знак21"/>
    <w:uiPriority w:val="99"/>
    <w:semiHidden/>
    <w:rPr>
      <w:rFonts w:cs="Times New Roman"/>
      <w:color w:val="000000"/>
      <w:sz w:val="24"/>
      <w:szCs w:val="24"/>
      <w:lang w:val="uk-UA" w:eastAsia="uk-UA"/>
    </w:rPr>
  </w:style>
  <w:style w:type="character" w:customStyle="1" w:styleId="200">
    <w:name w:val="Основной текст Знак20"/>
    <w:uiPriority w:val="99"/>
    <w:semiHidden/>
    <w:rPr>
      <w:rFonts w:cs="Times New Roman"/>
      <w:color w:val="000000"/>
      <w:sz w:val="24"/>
      <w:szCs w:val="24"/>
      <w:lang w:val="uk-UA" w:eastAsia="uk-UA"/>
    </w:rPr>
  </w:style>
  <w:style w:type="character" w:customStyle="1" w:styleId="19">
    <w:name w:val="Основной текст Знак19"/>
    <w:uiPriority w:val="99"/>
    <w:semiHidden/>
    <w:rPr>
      <w:rFonts w:cs="Times New Roman"/>
      <w:color w:val="000000"/>
      <w:sz w:val="24"/>
      <w:szCs w:val="24"/>
      <w:lang w:val="uk-UA" w:eastAsia="uk-UA"/>
    </w:rPr>
  </w:style>
  <w:style w:type="character" w:customStyle="1" w:styleId="18">
    <w:name w:val="Основной текст Знак18"/>
    <w:uiPriority w:val="99"/>
    <w:semiHidden/>
    <w:rPr>
      <w:rFonts w:cs="Times New Roman"/>
      <w:color w:val="000000"/>
      <w:sz w:val="24"/>
      <w:szCs w:val="24"/>
      <w:lang w:val="uk-UA" w:eastAsia="uk-UA"/>
    </w:rPr>
  </w:style>
  <w:style w:type="character" w:customStyle="1" w:styleId="17">
    <w:name w:val="Основной текст Знак17"/>
    <w:uiPriority w:val="99"/>
    <w:semiHidden/>
    <w:rPr>
      <w:rFonts w:cs="Times New Roman"/>
      <w:color w:val="000000"/>
      <w:sz w:val="24"/>
      <w:szCs w:val="24"/>
      <w:lang w:val="uk-UA" w:eastAsia="uk-UA"/>
    </w:rPr>
  </w:style>
  <w:style w:type="character" w:customStyle="1" w:styleId="16">
    <w:name w:val="Основной текст Знак16"/>
    <w:uiPriority w:val="99"/>
    <w:semiHidden/>
    <w:rPr>
      <w:rFonts w:cs="Times New Roman"/>
      <w:color w:val="000000"/>
      <w:sz w:val="24"/>
      <w:szCs w:val="24"/>
      <w:lang w:val="uk-UA" w:eastAsia="uk-UA"/>
    </w:rPr>
  </w:style>
  <w:style w:type="character" w:customStyle="1" w:styleId="15">
    <w:name w:val="Основной текст Знак15"/>
    <w:uiPriority w:val="99"/>
    <w:semiHidden/>
    <w:rPr>
      <w:rFonts w:cs="Times New Roman"/>
      <w:color w:val="000000"/>
      <w:sz w:val="24"/>
      <w:szCs w:val="24"/>
      <w:lang w:val="uk-UA" w:eastAsia="uk-UA"/>
    </w:rPr>
  </w:style>
  <w:style w:type="character" w:customStyle="1" w:styleId="14">
    <w:name w:val="Основной текст Знак14"/>
    <w:uiPriority w:val="99"/>
    <w:semiHidden/>
    <w:rPr>
      <w:rFonts w:cs="Times New Roman"/>
      <w:color w:val="000000"/>
      <w:sz w:val="24"/>
      <w:szCs w:val="24"/>
      <w:lang w:val="uk-UA" w:eastAsia="uk-UA"/>
    </w:rPr>
  </w:style>
  <w:style w:type="character" w:customStyle="1" w:styleId="13">
    <w:name w:val="Основной текст Знак13"/>
    <w:uiPriority w:val="99"/>
    <w:semiHidden/>
    <w:rPr>
      <w:rFonts w:cs="Times New Roman"/>
      <w:color w:val="000000"/>
      <w:sz w:val="24"/>
      <w:szCs w:val="24"/>
      <w:lang w:val="uk-UA" w:eastAsia="uk-UA"/>
    </w:rPr>
  </w:style>
  <w:style w:type="character" w:customStyle="1" w:styleId="12">
    <w:name w:val="Основной текст Знак12"/>
    <w:uiPriority w:val="99"/>
    <w:semiHidden/>
    <w:rPr>
      <w:rFonts w:cs="Times New Roman"/>
      <w:color w:val="000000"/>
      <w:sz w:val="24"/>
      <w:szCs w:val="24"/>
      <w:lang w:val="uk-UA" w:eastAsia="uk-UA"/>
    </w:rPr>
  </w:style>
  <w:style w:type="character" w:customStyle="1" w:styleId="11">
    <w:name w:val="Основной текст Знак11"/>
    <w:uiPriority w:val="99"/>
    <w:semiHidden/>
    <w:rPr>
      <w:rFonts w:cs="Times New Roman"/>
      <w:color w:val="000000"/>
      <w:sz w:val="24"/>
      <w:szCs w:val="24"/>
      <w:lang w:val="uk-UA" w:eastAsia="uk-UA"/>
    </w:rPr>
  </w:style>
  <w:style w:type="character" w:customStyle="1" w:styleId="10">
    <w:name w:val="Основной текст Знак10"/>
    <w:uiPriority w:val="99"/>
    <w:semiHidden/>
    <w:rPr>
      <w:rFonts w:cs="Times New Roman"/>
      <w:color w:val="000000"/>
      <w:sz w:val="24"/>
      <w:szCs w:val="24"/>
      <w:lang w:val="uk-UA" w:eastAsia="uk-UA"/>
    </w:rPr>
  </w:style>
  <w:style w:type="character" w:customStyle="1" w:styleId="9">
    <w:name w:val="Основной текст Знак9"/>
    <w:uiPriority w:val="99"/>
    <w:semiHidden/>
    <w:rPr>
      <w:rFonts w:cs="Times New Roman"/>
      <w:color w:val="000000"/>
      <w:sz w:val="24"/>
      <w:szCs w:val="24"/>
      <w:lang w:val="uk-UA" w:eastAsia="uk-UA"/>
    </w:rPr>
  </w:style>
  <w:style w:type="character" w:customStyle="1" w:styleId="8">
    <w:name w:val="Основной текст Знак8"/>
    <w:uiPriority w:val="99"/>
    <w:semiHidden/>
    <w:rPr>
      <w:rFonts w:cs="Times New Roman"/>
      <w:color w:val="000000"/>
      <w:sz w:val="24"/>
      <w:szCs w:val="24"/>
      <w:lang w:val="uk-UA" w:eastAsia="uk-UA"/>
    </w:rPr>
  </w:style>
  <w:style w:type="character" w:customStyle="1" w:styleId="70">
    <w:name w:val="Основной текст Знак7"/>
    <w:uiPriority w:val="99"/>
    <w:semiHidden/>
    <w:rPr>
      <w:rFonts w:cs="Times New Roman"/>
      <w:color w:val="000000"/>
      <w:sz w:val="24"/>
      <w:szCs w:val="24"/>
      <w:lang w:val="uk-UA" w:eastAsia="uk-UA"/>
    </w:rPr>
  </w:style>
  <w:style w:type="character" w:customStyle="1" w:styleId="6">
    <w:name w:val="Основной текст Знак6"/>
    <w:uiPriority w:val="99"/>
    <w:semiHidden/>
    <w:rPr>
      <w:rFonts w:cs="Times New Roman"/>
      <w:color w:val="000000"/>
      <w:sz w:val="24"/>
      <w:szCs w:val="24"/>
      <w:lang w:val="uk-UA" w:eastAsia="uk-UA"/>
    </w:rPr>
  </w:style>
  <w:style w:type="character" w:customStyle="1" w:styleId="5">
    <w:name w:val="Основной текст Знак5"/>
    <w:uiPriority w:val="99"/>
    <w:semiHidden/>
    <w:rPr>
      <w:rFonts w:cs="Times New Roman"/>
      <w:color w:val="000000"/>
      <w:sz w:val="24"/>
      <w:szCs w:val="24"/>
      <w:lang w:val="uk-UA" w:eastAsia="uk-UA"/>
    </w:rPr>
  </w:style>
  <w:style w:type="character" w:customStyle="1" w:styleId="4">
    <w:name w:val="Основной текст Знак4"/>
    <w:uiPriority w:val="99"/>
    <w:semiHidden/>
    <w:rPr>
      <w:rFonts w:cs="Times New Roman"/>
      <w:color w:val="000000"/>
      <w:sz w:val="24"/>
      <w:szCs w:val="24"/>
      <w:lang w:val="uk-UA" w:eastAsia="uk-UA"/>
    </w:rPr>
  </w:style>
  <w:style w:type="character" w:customStyle="1" w:styleId="3a">
    <w:name w:val="Основной текст Знак3"/>
    <w:uiPriority w:val="99"/>
    <w:semiHidden/>
    <w:rPr>
      <w:rFonts w:cs="Courier New"/>
      <w:color w:val="000000"/>
      <w:sz w:val="24"/>
      <w:szCs w:val="24"/>
      <w:lang w:val="uk-UA" w:eastAsia="uk-UA"/>
    </w:rPr>
  </w:style>
  <w:style w:type="character" w:customStyle="1" w:styleId="2a">
    <w:name w:val="Основной текст Знак2"/>
    <w:uiPriority w:val="99"/>
    <w:semiHidden/>
    <w:rPr>
      <w:rFonts w:cs="Times New Roman"/>
      <w:color w:val="000000"/>
      <w:sz w:val="24"/>
      <w:szCs w:val="24"/>
      <w:lang w:val="uk-UA" w:eastAsia="uk-UA"/>
    </w:rPr>
  </w:style>
  <w:style w:type="paragraph" w:customStyle="1" w:styleId="20">
    <w:name w:val="Основной текст (2)"/>
    <w:basedOn w:val="a"/>
    <w:link w:val="2"/>
    <w:uiPriority w:val="99"/>
    <w:pPr>
      <w:shd w:val="clear" w:color="auto" w:fill="FFFFFF"/>
      <w:spacing w:line="178" w:lineRule="exact"/>
      <w:jc w:val="center"/>
    </w:pPr>
    <w:rPr>
      <w:rFonts w:ascii="Arial" w:hAnsi="Arial" w:cs="Arial"/>
      <w:b/>
      <w:bCs/>
      <w:color w:val="auto"/>
      <w:sz w:val="17"/>
      <w:szCs w:val="17"/>
      <w:lang w:eastAsia="ru-RU"/>
    </w:rPr>
  </w:style>
  <w:style w:type="paragraph" w:customStyle="1" w:styleId="30">
    <w:name w:val="Основной текст (3)"/>
    <w:basedOn w:val="a"/>
    <w:link w:val="3"/>
    <w:uiPriority w:val="99"/>
    <w:pPr>
      <w:shd w:val="clear" w:color="auto" w:fill="FFFFFF"/>
      <w:spacing w:line="158" w:lineRule="exact"/>
      <w:jc w:val="center"/>
    </w:pPr>
    <w:rPr>
      <w:rFonts w:ascii="Arial" w:hAnsi="Arial" w:cs="Arial"/>
      <w:b/>
      <w:bCs/>
      <w:color w:val="auto"/>
      <w:sz w:val="14"/>
      <w:szCs w:val="14"/>
      <w:lang w:eastAsia="ru-RU"/>
    </w:rPr>
  </w:style>
  <w:style w:type="paragraph" w:styleId="a6">
    <w:name w:val="List Paragraph"/>
    <w:basedOn w:val="a"/>
    <w:uiPriority w:val="34"/>
    <w:qFormat/>
    <w:rsid w:val="00C62620"/>
    <w:pPr>
      <w:widowControl/>
      <w:spacing w:after="200" w:line="276" w:lineRule="auto"/>
      <w:ind w:left="720"/>
      <w:contextualSpacing/>
    </w:pPr>
    <w:rPr>
      <w:rFonts w:ascii="Calibri" w:hAnsi="Calibri" w:cs="Times New Roman"/>
      <w:color w:val="auto"/>
      <w:sz w:val="22"/>
      <w:szCs w:val="22"/>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7DAD4-690E-4E1A-B382-9B318CD9B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1642</Words>
  <Characters>9364</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5</cp:revision>
  <dcterms:created xsi:type="dcterms:W3CDTF">2022-10-12T05:37:00Z</dcterms:created>
  <dcterms:modified xsi:type="dcterms:W3CDTF">2022-10-12T05:50:00Z</dcterms:modified>
</cp:coreProperties>
</file>